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2D20" w14:textId="2D528CF4" w:rsidR="0094578E" w:rsidRPr="00B56BE6" w:rsidRDefault="005E7CE9" w:rsidP="0094578E">
      <w:pPr>
        <w:jc w:val="center"/>
        <w:rPr>
          <w:rFonts w:ascii="Source Sans Pro" w:hAnsi="Source Sans Pro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ascii="Source Sans Pro" w:hAnsi="Source Sans Pro"/>
          <w:b/>
          <w:sz w:val="24"/>
          <w:szCs w:val="24"/>
          <w:lang w:val="es-ES_tradnl"/>
        </w:rPr>
        <w:t>Una</w:t>
      </w:r>
      <w:r w:rsidR="0094578E" w:rsidRPr="00B56BE6">
        <w:rPr>
          <w:rFonts w:ascii="Source Sans Pro" w:hAnsi="Source Sans Pro"/>
          <w:b/>
          <w:sz w:val="24"/>
          <w:szCs w:val="24"/>
          <w:lang w:val="es-ES_tradnl"/>
        </w:rPr>
        <w:t xml:space="preserve"> ciudad </w:t>
      </w:r>
      <w:r>
        <w:rPr>
          <w:rFonts w:ascii="Source Sans Pro" w:hAnsi="Source Sans Pro"/>
          <w:b/>
          <w:sz w:val="24"/>
          <w:szCs w:val="24"/>
          <w:lang w:val="es-ES_tradnl"/>
        </w:rPr>
        <w:t>de derechos. Estrategia a</w:t>
      </w:r>
      <w:r w:rsidR="0094578E" w:rsidRPr="00B56BE6">
        <w:rPr>
          <w:rFonts w:ascii="Source Sans Pro" w:hAnsi="Source Sans Pro"/>
          <w:b/>
          <w:sz w:val="24"/>
          <w:szCs w:val="24"/>
          <w:lang w:val="es-ES_tradnl"/>
        </w:rPr>
        <w:t xml:space="preserve"> 20</w:t>
      </w:r>
      <w:r w:rsidR="00F324FB">
        <w:rPr>
          <w:rFonts w:ascii="Source Sans Pro" w:hAnsi="Source Sans Pro"/>
          <w:b/>
          <w:sz w:val="24"/>
          <w:szCs w:val="24"/>
          <w:lang w:val="es-ES_tradnl"/>
        </w:rPr>
        <w:t>4</w:t>
      </w:r>
      <w:r w:rsidR="0094578E" w:rsidRPr="00B56BE6">
        <w:rPr>
          <w:rFonts w:ascii="Source Sans Pro" w:hAnsi="Source Sans Pro"/>
          <w:b/>
          <w:sz w:val="24"/>
          <w:szCs w:val="24"/>
          <w:lang w:val="es-ES_tradnl"/>
        </w:rPr>
        <w:t>0</w:t>
      </w:r>
    </w:p>
    <w:p w14:paraId="56ECFE6D" w14:textId="77777777" w:rsidR="00431A41" w:rsidRPr="00B56BE6" w:rsidRDefault="00431A41" w:rsidP="00431A41">
      <w:pPr>
        <w:pStyle w:val="ListParagraph"/>
        <w:jc w:val="center"/>
        <w:rPr>
          <w:rFonts w:ascii="Source Sans Pro" w:hAnsi="Source Sans Pro"/>
          <w:b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>Ejes transversales</w:t>
      </w:r>
    </w:p>
    <w:p w14:paraId="5CE97D01" w14:textId="77777777" w:rsidR="00431A41" w:rsidRPr="006553F1" w:rsidRDefault="00431A41" w:rsidP="00431A41">
      <w:pPr>
        <w:pStyle w:val="ListParagraph"/>
        <w:rPr>
          <w:rFonts w:ascii="Source Sans Pro" w:hAnsi="Source Sans Pro"/>
          <w:bCs/>
          <w:lang w:val="es-ES_tradnl"/>
        </w:rPr>
      </w:pPr>
    </w:p>
    <w:p w14:paraId="046D6E4D" w14:textId="77777777" w:rsidR="00431A41" w:rsidRPr="00B56BE6" w:rsidRDefault="00431A41" w:rsidP="00431A41">
      <w:pPr>
        <w:pStyle w:val="ListParagraph"/>
        <w:numPr>
          <w:ilvl w:val="0"/>
          <w:numId w:val="15"/>
        </w:numPr>
        <w:rPr>
          <w:rFonts w:ascii="Source Sans Pro" w:hAnsi="Source Sans Pro"/>
          <w:b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 xml:space="preserve">Sostenibilidad ecológica </w:t>
      </w:r>
    </w:p>
    <w:p w14:paraId="752D38C4" w14:textId="77777777" w:rsidR="00431A41" w:rsidRPr="00B56BE6" w:rsidRDefault="00431A41" w:rsidP="00431A41">
      <w:pPr>
        <w:pStyle w:val="ListParagraph"/>
        <w:numPr>
          <w:ilvl w:val="0"/>
          <w:numId w:val="15"/>
        </w:numPr>
        <w:rPr>
          <w:rFonts w:ascii="Source Sans Pro" w:hAnsi="Source Sans Pro"/>
          <w:b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 xml:space="preserve">Perspectiva de género </w:t>
      </w:r>
    </w:p>
    <w:p w14:paraId="62E7AB44" w14:textId="2414854B" w:rsidR="005B5F06" w:rsidRPr="00B56BE6" w:rsidRDefault="005B5F06" w:rsidP="00431A41">
      <w:pPr>
        <w:pStyle w:val="ListParagraph"/>
        <w:numPr>
          <w:ilvl w:val="0"/>
          <w:numId w:val="15"/>
        </w:numPr>
        <w:rPr>
          <w:rFonts w:ascii="Source Sans Pro" w:hAnsi="Source Sans Pro"/>
          <w:b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>Garantía de los derechos humanos</w:t>
      </w:r>
      <w:r w:rsidR="00F324FB">
        <w:rPr>
          <w:rFonts w:ascii="Source Sans Pro" w:hAnsi="Source Sans Pro"/>
          <w:b/>
          <w:lang w:val="es-ES_tradnl"/>
        </w:rPr>
        <w:t>, incluyendo los económicos,</w:t>
      </w:r>
      <w:r w:rsidRPr="00B56BE6">
        <w:rPr>
          <w:rFonts w:ascii="Source Sans Pro" w:hAnsi="Source Sans Pro"/>
          <w:b/>
          <w:lang w:val="es-ES_tradnl"/>
        </w:rPr>
        <w:t xml:space="preserve"> sociales</w:t>
      </w:r>
      <w:r w:rsidR="00F324FB">
        <w:rPr>
          <w:rFonts w:ascii="Source Sans Pro" w:hAnsi="Source Sans Pro"/>
          <w:b/>
          <w:lang w:val="es-ES_tradnl"/>
        </w:rPr>
        <w:t>, culturales y ambientales.</w:t>
      </w:r>
    </w:p>
    <w:p w14:paraId="6CA2377A" w14:textId="77777777" w:rsidR="00431A41" w:rsidRPr="00B56BE6" w:rsidRDefault="00431A41" w:rsidP="00431A41">
      <w:pPr>
        <w:pStyle w:val="ListParagraph"/>
        <w:numPr>
          <w:ilvl w:val="0"/>
          <w:numId w:val="15"/>
        </w:numPr>
        <w:rPr>
          <w:rFonts w:ascii="Source Sans Pro" w:hAnsi="Source Sans Pro"/>
          <w:b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 xml:space="preserve">Reducción de desigualdades </w:t>
      </w:r>
    </w:p>
    <w:p w14:paraId="2637331D" w14:textId="77777777" w:rsidR="00431A41" w:rsidRPr="00B56BE6" w:rsidRDefault="00431A41" w:rsidP="00431A41">
      <w:pPr>
        <w:pStyle w:val="ListParagraph"/>
        <w:numPr>
          <w:ilvl w:val="0"/>
          <w:numId w:val="15"/>
        </w:numPr>
        <w:rPr>
          <w:rFonts w:ascii="Source Sans Pro" w:hAnsi="Source Sans Pro"/>
          <w:b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 xml:space="preserve">Rectoría del estado </w:t>
      </w:r>
    </w:p>
    <w:p w14:paraId="2EB0B9AD" w14:textId="77777777" w:rsidR="00431A41" w:rsidRPr="00B56BE6" w:rsidRDefault="00431A41" w:rsidP="00431A41">
      <w:pPr>
        <w:pStyle w:val="ListParagraph"/>
        <w:numPr>
          <w:ilvl w:val="0"/>
          <w:numId w:val="15"/>
        </w:numPr>
        <w:rPr>
          <w:rFonts w:ascii="Source Sans Pro" w:hAnsi="Source Sans Pro"/>
          <w:b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 xml:space="preserve">Atención prioritaria a grupos vulnerables </w:t>
      </w:r>
    </w:p>
    <w:p w14:paraId="4CCFE907" w14:textId="77777777" w:rsidR="00431A41" w:rsidRPr="00B56BE6" w:rsidRDefault="00431A41" w:rsidP="00431A41">
      <w:pPr>
        <w:pStyle w:val="ListParagraph"/>
        <w:numPr>
          <w:ilvl w:val="0"/>
          <w:numId w:val="15"/>
        </w:numPr>
        <w:rPr>
          <w:rFonts w:ascii="Source Sans Pro" w:hAnsi="Source Sans Pro"/>
          <w:b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 xml:space="preserve">Utilización intensiva de conocimiento y nuevas tecnologías </w:t>
      </w:r>
    </w:p>
    <w:p w14:paraId="5F2BA0CF" w14:textId="77777777" w:rsidR="00431A41" w:rsidRPr="006553F1" w:rsidRDefault="00431A41" w:rsidP="00431A41">
      <w:pPr>
        <w:pStyle w:val="ListParagraph"/>
        <w:rPr>
          <w:rFonts w:ascii="Source Sans Pro" w:hAnsi="Source Sans Pro"/>
          <w:bCs/>
          <w:lang w:val="es-ES_tradnl"/>
        </w:rPr>
      </w:pPr>
    </w:p>
    <w:p w14:paraId="27C51B4A" w14:textId="356C97B7" w:rsidR="0094578E" w:rsidRPr="00B56BE6" w:rsidRDefault="002D7EE8" w:rsidP="000F54DC">
      <w:pPr>
        <w:pStyle w:val="ListParagraph"/>
        <w:numPr>
          <w:ilvl w:val="0"/>
          <w:numId w:val="7"/>
        </w:numPr>
        <w:rPr>
          <w:rFonts w:ascii="Source Sans Pro" w:hAnsi="Source Sans Pro"/>
          <w:b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 xml:space="preserve">Una Ciudad sin pobreza, </w:t>
      </w:r>
      <w:r w:rsidR="0094578E" w:rsidRPr="00B56BE6">
        <w:rPr>
          <w:rFonts w:ascii="Source Sans Pro" w:hAnsi="Source Sans Pro"/>
          <w:b/>
          <w:lang w:val="es-ES_tradnl"/>
        </w:rPr>
        <w:t>con menores desi</w:t>
      </w:r>
      <w:r w:rsidRPr="00B56BE6">
        <w:rPr>
          <w:rFonts w:ascii="Source Sans Pro" w:hAnsi="Source Sans Pro"/>
          <w:b/>
          <w:lang w:val="es-ES_tradnl"/>
        </w:rPr>
        <w:t xml:space="preserve">gualdades sociales y económicas, y con acceso efectivo y universal a los grandes derechos </w:t>
      </w:r>
      <w:r w:rsidR="00F324FB">
        <w:rPr>
          <w:rFonts w:ascii="Source Sans Pro" w:hAnsi="Source Sans Pro"/>
          <w:b/>
          <w:lang w:val="es-ES_tradnl"/>
        </w:rPr>
        <w:t xml:space="preserve">económicos, </w:t>
      </w:r>
      <w:r w:rsidRPr="00B56BE6">
        <w:rPr>
          <w:rFonts w:ascii="Source Sans Pro" w:hAnsi="Source Sans Pro"/>
          <w:b/>
          <w:lang w:val="es-ES_tradnl"/>
        </w:rPr>
        <w:t>sociales</w:t>
      </w:r>
      <w:r w:rsidR="00F324FB">
        <w:rPr>
          <w:rFonts w:ascii="Source Sans Pro" w:hAnsi="Source Sans Pro"/>
          <w:b/>
          <w:lang w:val="es-ES_tradnl"/>
        </w:rPr>
        <w:t>, culturales y ambientales</w:t>
      </w:r>
      <w:r w:rsidRPr="00B56BE6">
        <w:rPr>
          <w:rFonts w:ascii="Source Sans Pro" w:hAnsi="Source Sans Pro"/>
          <w:b/>
          <w:lang w:val="es-ES_tradnl"/>
        </w:rPr>
        <w:t xml:space="preserve">. </w:t>
      </w:r>
      <w:r w:rsidR="0094578E" w:rsidRPr="00B56BE6">
        <w:rPr>
          <w:rFonts w:ascii="Source Sans Pro" w:hAnsi="Source Sans Pro"/>
          <w:b/>
          <w:lang w:val="es-ES_tradnl"/>
        </w:rPr>
        <w:t xml:space="preserve"> </w:t>
      </w:r>
    </w:p>
    <w:p w14:paraId="4FB4A38C" w14:textId="478E17D0" w:rsidR="0094578E" w:rsidRDefault="0094578E" w:rsidP="0094578E">
      <w:pPr>
        <w:pStyle w:val="ListParagraph"/>
        <w:ind w:left="1440"/>
        <w:rPr>
          <w:rFonts w:ascii="Source Sans Pro" w:hAnsi="Source Sans Pro"/>
          <w:sz w:val="24"/>
          <w:szCs w:val="24"/>
          <w:lang w:val="es-ES_tradnl"/>
        </w:rPr>
      </w:pPr>
    </w:p>
    <w:p w14:paraId="313460ED" w14:textId="4E2436E7" w:rsidR="006553F1" w:rsidRPr="00620006" w:rsidRDefault="005E7CE9" w:rsidP="0094578E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Una ciudad de derechos</w:t>
      </w:r>
    </w:p>
    <w:p w14:paraId="6138FBC3" w14:textId="77777777" w:rsidR="006553F1" w:rsidRPr="00B56BE6" w:rsidRDefault="006553F1" w:rsidP="0094578E">
      <w:pPr>
        <w:pStyle w:val="ListParagraph"/>
        <w:ind w:left="1440"/>
        <w:rPr>
          <w:rFonts w:ascii="Source Sans Pro" w:hAnsi="Source Sans Pro"/>
          <w:sz w:val="24"/>
          <w:szCs w:val="24"/>
          <w:lang w:val="es-ES_tradnl"/>
        </w:rPr>
      </w:pPr>
    </w:p>
    <w:p w14:paraId="3DB61484" w14:textId="61FC6DF5" w:rsidR="00620006" w:rsidRDefault="00620006" w:rsidP="00F324FB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Eliminación de la pobreza extrema en todas sus formas y dimensiones.</w:t>
      </w:r>
    </w:p>
    <w:p w14:paraId="2C13427F" w14:textId="092FB287" w:rsidR="00620006" w:rsidRDefault="00620006" w:rsidP="00F324FB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Reducir a la mitad la pobreza total.</w:t>
      </w:r>
    </w:p>
    <w:p w14:paraId="7687C4A7" w14:textId="0216BF50" w:rsidR="00F324FB" w:rsidRPr="00B56BE6" w:rsidRDefault="00F324FB" w:rsidP="00F324FB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Garantía de derechos sociales no vinculados al empleo, tales como el ingreso, la educación, la salud, la vivienda, la alimentación o los cuidados. </w:t>
      </w:r>
    </w:p>
    <w:p w14:paraId="5FF31E81" w14:textId="51DEC42E" w:rsidR="0094578E" w:rsidRPr="00B56BE6" w:rsidRDefault="0094578E" w:rsidP="0094578E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Implementación progresiva de</w:t>
      </w:r>
      <w:r w:rsidR="00F324FB">
        <w:rPr>
          <w:rFonts w:ascii="Source Sans Pro" w:hAnsi="Source Sans Pro"/>
          <w:lang w:val="es-ES_tradnl"/>
        </w:rPr>
        <w:t>l</w:t>
      </w:r>
      <w:r w:rsidRPr="00B56BE6">
        <w:rPr>
          <w:rFonts w:ascii="Source Sans Pro" w:hAnsi="Source Sans Pro"/>
          <w:lang w:val="es-ES_tradnl"/>
        </w:rPr>
        <w:t xml:space="preserve"> </w:t>
      </w:r>
      <w:r w:rsidR="00F324FB">
        <w:rPr>
          <w:rFonts w:ascii="Source Sans Pro" w:hAnsi="Source Sans Pro"/>
          <w:lang w:val="es-ES_tradnl"/>
        </w:rPr>
        <w:t>mínimo vital</w:t>
      </w:r>
      <w:r w:rsidRPr="00B56BE6">
        <w:rPr>
          <w:rFonts w:ascii="Source Sans Pro" w:hAnsi="Source Sans Pro"/>
          <w:lang w:val="es-ES_tradnl"/>
        </w:rPr>
        <w:t xml:space="preserve"> </w:t>
      </w:r>
      <w:r w:rsidR="00F324FB">
        <w:rPr>
          <w:rFonts w:ascii="Source Sans Pro" w:hAnsi="Source Sans Pro"/>
          <w:lang w:val="es-ES_tradnl"/>
        </w:rPr>
        <w:t xml:space="preserve">a fin de </w:t>
      </w:r>
      <w:r w:rsidRPr="00B56BE6">
        <w:rPr>
          <w:rFonts w:ascii="Source Sans Pro" w:hAnsi="Source Sans Pro"/>
          <w:lang w:val="es-ES_tradnl"/>
        </w:rPr>
        <w:t>prote</w:t>
      </w:r>
      <w:r w:rsidR="00F324FB">
        <w:rPr>
          <w:rFonts w:ascii="Source Sans Pro" w:hAnsi="Source Sans Pro"/>
          <w:lang w:val="es-ES_tradnl"/>
        </w:rPr>
        <w:t>ger</w:t>
      </w:r>
      <w:r w:rsidRPr="00B56BE6">
        <w:rPr>
          <w:rFonts w:ascii="Source Sans Pro" w:hAnsi="Source Sans Pro"/>
          <w:lang w:val="es-ES_tradnl"/>
        </w:rPr>
        <w:t xml:space="preserve"> la economía de los hogares y funcione como estabilizador automático en contextos de crisis. </w:t>
      </w:r>
    </w:p>
    <w:p w14:paraId="694A70BB" w14:textId="4B5EC413" w:rsidR="00F05897" w:rsidRDefault="0094578E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Reforma estructural, progresiva y de consenso, del sistema fiscal de la Ciudad de México, reforzando su carácter</w:t>
      </w:r>
      <w:r w:rsidR="00962C88" w:rsidRPr="00B56BE6">
        <w:rPr>
          <w:rFonts w:ascii="Source Sans Pro" w:hAnsi="Source Sans Pro"/>
          <w:lang w:val="es-ES_tradnl"/>
        </w:rPr>
        <w:t xml:space="preserve"> recaudador,</w:t>
      </w:r>
      <w:r w:rsidRPr="00B56BE6">
        <w:rPr>
          <w:rFonts w:ascii="Source Sans Pro" w:hAnsi="Source Sans Pro"/>
          <w:lang w:val="es-ES_tradnl"/>
        </w:rPr>
        <w:t xml:space="preserve"> progresivo y redistributivo. </w:t>
      </w:r>
    </w:p>
    <w:p w14:paraId="0D94DA15" w14:textId="77777777" w:rsidR="00F05897" w:rsidRPr="00F05897" w:rsidRDefault="00F05897" w:rsidP="00F05897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67D39E75" w14:textId="7D9A0F33" w:rsidR="00F05897" w:rsidRDefault="00F05897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Vivienda, servicios de la vivienda e interconexión</w:t>
      </w:r>
    </w:p>
    <w:p w14:paraId="1A460A52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3C72D741" w14:textId="77777777" w:rsidR="00F05897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Consolidación de un programa masivo de garantía de condiciones </w:t>
      </w:r>
      <w:r>
        <w:rPr>
          <w:rFonts w:ascii="Source Sans Pro" w:hAnsi="Source Sans Pro"/>
          <w:lang w:val="es-ES_tradnl"/>
        </w:rPr>
        <w:t>óptimas</w:t>
      </w:r>
      <w:r w:rsidRPr="00B56BE6">
        <w:rPr>
          <w:rFonts w:ascii="Source Sans Pro" w:hAnsi="Source Sans Pro"/>
          <w:lang w:val="es-ES_tradnl"/>
        </w:rPr>
        <w:t xml:space="preserve"> de la vivienda, que erradique el hacinamiento, garantice la adecuación energética, sanitaria, de residuos y de disponibilidad de agua en todos los hogares, así como la calidad y pertinencia de los materiales de construcción. </w:t>
      </w:r>
    </w:p>
    <w:p w14:paraId="1CB8AFE8" w14:textId="77777777" w:rsidR="00F05897" w:rsidRPr="00FB1D8D" w:rsidRDefault="00F05897" w:rsidP="00F05897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 w:rsidRPr="00FB1D8D">
        <w:rPr>
          <w:rFonts w:ascii="Source Sans Pro" w:hAnsi="Source Sans Pro"/>
          <w:lang w:val="es-ES_tradnl"/>
        </w:rPr>
        <w:t>Las viviendas de la Ciudad de México tienen acabados que prote</w:t>
      </w:r>
      <w:r>
        <w:rPr>
          <w:rFonts w:ascii="Source Sans Pro" w:hAnsi="Source Sans Pro"/>
          <w:lang w:val="es-ES_tradnl"/>
        </w:rPr>
        <w:t>ja</w:t>
      </w:r>
      <w:r w:rsidRPr="00FB1D8D">
        <w:rPr>
          <w:rFonts w:ascii="Source Sans Pro" w:hAnsi="Source Sans Pro"/>
          <w:lang w:val="es-ES_tradnl"/>
        </w:rPr>
        <w:t xml:space="preserve">n a sus habitantes de riesgos </w:t>
      </w:r>
      <w:r>
        <w:rPr>
          <w:rFonts w:ascii="Source Sans Pro" w:hAnsi="Source Sans Pro"/>
          <w:lang w:val="es-ES_tradnl"/>
        </w:rPr>
        <w:t>hidrometeorológicos</w:t>
      </w:r>
      <w:r w:rsidRPr="00FB1D8D">
        <w:rPr>
          <w:rFonts w:ascii="Source Sans Pro" w:hAnsi="Source Sans Pro"/>
          <w:lang w:val="es-ES_tradnl"/>
        </w:rPr>
        <w:t xml:space="preserve">. </w:t>
      </w:r>
    </w:p>
    <w:p w14:paraId="74412235" w14:textId="77777777" w:rsidR="00F05897" w:rsidRPr="005E7CE9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5E7CE9">
        <w:rPr>
          <w:rFonts w:ascii="Source Sans Pro" w:hAnsi="Source Sans Pro"/>
          <w:lang w:val="es-ES_tradnl"/>
        </w:rPr>
        <w:t xml:space="preserve">Conformación de un stock público de vivienda destinado al alquiler social, asequible para los sectores populares y que sirva como dispositivo de regulación del mercado inmobiliario en la Ciudad de México. </w:t>
      </w:r>
    </w:p>
    <w:p w14:paraId="01CA3DAC" w14:textId="77777777" w:rsidR="00F05897" w:rsidRPr="005E7CE9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5E7CE9">
        <w:rPr>
          <w:rFonts w:ascii="Source Sans Pro" w:hAnsi="Source Sans Pro"/>
          <w:lang w:val="es-ES_tradnl"/>
        </w:rPr>
        <w:t xml:space="preserve">Una ciudad que consigue inhibir los procesos de gentrificación y expulsión de comunidades y pobladores del territorio, fortaleciendo el tejido social y erradicando la segregación urbana por motivos socioeconómicos.  </w:t>
      </w:r>
    </w:p>
    <w:p w14:paraId="46ACB10C" w14:textId="77777777" w:rsidR="00F05897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6553F1">
        <w:rPr>
          <w:rFonts w:ascii="Source Sans Pro" w:hAnsi="Source Sans Pro"/>
          <w:lang w:val="es-ES_tradnl"/>
        </w:rPr>
        <w:lastRenderedPageBreak/>
        <w:t>Una Ciudad con facilidades para que hogares con bajos recursos puedan estar conectados tecnológicamente (la pandemia ayudó a poner de manifiesto situaciones de exclusión educativa entre los NN con pocos recursos).</w:t>
      </w:r>
    </w:p>
    <w:p w14:paraId="5F1BF8D2" w14:textId="77777777" w:rsidR="00F05897" w:rsidRDefault="00F05897" w:rsidP="00F05897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  <w:r w:rsidRPr="00F05897">
        <w:rPr>
          <w:rFonts w:ascii="Source Sans Pro" w:hAnsi="Source Sans Pro"/>
          <w:lang w:val="es-ES_tradnl"/>
        </w:rPr>
        <w:t>Una ciudad en la que se integren los espacios de vivienda</w:t>
      </w:r>
      <w:r>
        <w:rPr>
          <w:rFonts w:ascii="Source Sans Pro" w:hAnsi="Source Sans Pro"/>
          <w:lang w:val="es-ES_tradnl"/>
        </w:rPr>
        <w:t>,</w:t>
      </w:r>
      <w:r w:rsidRPr="00F05897">
        <w:rPr>
          <w:rFonts w:ascii="Source Sans Pro" w:hAnsi="Source Sans Pro"/>
          <w:lang w:val="es-ES_tradnl"/>
        </w:rPr>
        <w:t xml:space="preserve"> trabajo, abasto y</w:t>
      </w:r>
      <w:r>
        <w:rPr>
          <w:rFonts w:ascii="Source Sans Pro" w:hAnsi="Source Sans Pro"/>
          <w:lang w:val="es-ES_tradnl"/>
        </w:rPr>
        <w:t xml:space="preserve"> servicios</w:t>
      </w:r>
      <w:r w:rsidRPr="00F05897">
        <w:rPr>
          <w:rFonts w:ascii="Source Sans Pro" w:hAnsi="Source Sans Pro"/>
          <w:lang w:val="es-ES_tradnl"/>
        </w:rPr>
        <w:t xml:space="preserve"> educativos y de cuidado de proximidad</w:t>
      </w:r>
    </w:p>
    <w:p w14:paraId="6BACCB68" w14:textId="77777777" w:rsidR="00F05897" w:rsidRDefault="00F05897" w:rsidP="00F05897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27E1C404" w14:textId="7AD94736" w:rsidR="006553F1" w:rsidRDefault="006553F1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Educación</w:t>
      </w:r>
    </w:p>
    <w:p w14:paraId="7C8DDEB2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1B298BB9" w14:textId="0B6F22FC" w:rsidR="006553F1" w:rsidRDefault="006553F1" w:rsidP="006553F1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Fortalecimiento del rol socialmente integrador y de la calidad de la educación, alcanzando cobertura universal en el nivel preescolar e incrementando significativamente la capacidad del nivel medio superior y superior.</w:t>
      </w:r>
    </w:p>
    <w:p w14:paraId="1F1096F5" w14:textId="77777777" w:rsidR="00262598" w:rsidRDefault="00262598" w:rsidP="00262598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 xml:space="preserve">Establecer en el mapa curricular: </w:t>
      </w:r>
    </w:p>
    <w:p w14:paraId="6935303C" w14:textId="7E29337F" w:rsidR="00262598" w:rsidRPr="00262598" w:rsidRDefault="00262598" w:rsidP="00F05897">
      <w:pPr>
        <w:pStyle w:val="ListParagraph"/>
        <w:numPr>
          <w:ilvl w:val="1"/>
          <w:numId w:val="4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La e</w:t>
      </w:r>
      <w:r w:rsidRPr="00262598">
        <w:rPr>
          <w:rFonts w:ascii="Source Sans Pro" w:hAnsi="Source Sans Pro"/>
          <w:lang w:val="es-ES_tradnl"/>
        </w:rPr>
        <w:t>ducación para una alimentación saludable</w:t>
      </w:r>
      <w:r w:rsidR="00F05897">
        <w:rPr>
          <w:rFonts w:ascii="Source Sans Pro" w:hAnsi="Source Sans Pro"/>
          <w:lang w:val="es-ES_tradnl"/>
        </w:rPr>
        <w:t xml:space="preserve"> y l</w:t>
      </w:r>
      <w:r w:rsidRPr="00262598">
        <w:rPr>
          <w:rFonts w:ascii="Source Sans Pro" w:hAnsi="Source Sans Pro"/>
          <w:lang w:val="es-ES_tradnl"/>
        </w:rPr>
        <w:t>a educación financiera.</w:t>
      </w:r>
    </w:p>
    <w:p w14:paraId="38885367" w14:textId="0A1CDC69" w:rsidR="00262598" w:rsidRPr="00262598" w:rsidRDefault="00262598" w:rsidP="00262598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Que la infraestructura donde se imparte la</w:t>
      </w:r>
      <w:r w:rsidRPr="00262598">
        <w:rPr>
          <w:rFonts w:ascii="Source Sans Pro" w:hAnsi="Source Sans Pro"/>
          <w:lang w:val="es-ES_tradnl"/>
        </w:rPr>
        <w:t xml:space="preserve"> educación </w:t>
      </w:r>
      <w:r>
        <w:rPr>
          <w:rFonts w:ascii="Source Sans Pro" w:hAnsi="Source Sans Pro"/>
          <w:lang w:val="es-ES_tradnl"/>
        </w:rPr>
        <w:t>garantice un</w:t>
      </w:r>
      <w:r w:rsidRPr="00262598">
        <w:rPr>
          <w:rFonts w:ascii="Source Sans Pro" w:hAnsi="Source Sans Pro"/>
          <w:lang w:val="es-ES_tradnl"/>
        </w:rPr>
        <w:t xml:space="preserve"> ambiente adecuado de aprendizaje</w:t>
      </w:r>
      <w:r w:rsidR="00F05897">
        <w:rPr>
          <w:rFonts w:ascii="Source Sans Pro" w:hAnsi="Source Sans Pro"/>
          <w:lang w:val="es-ES_tradnl"/>
        </w:rPr>
        <w:t xml:space="preserve">, mejorando la infraestructura educativa, en la que además de contar con </w:t>
      </w:r>
      <w:r w:rsidR="00F05897" w:rsidRPr="00F05897">
        <w:rPr>
          <w:rFonts w:ascii="Source Sans Pro" w:hAnsi="Source Sans Pro"/>
          <w:lang w:val="es-ES_tradnl"/>
        </w:rPr>
        <w:t>tecnología adecuada para el aprendizaje, áreas para el deporte y la recreación, aprendizaje de técnicas de cultivo y de producción de alimentos, talleres culturales y que puedan ser centros educativos de tiempo completo.</w:t>
      </w:r>
    </w:p>
    <w:p w14:paraId="419DE1CF" w14:textId="0C9346F6" w:rsidR="00262598" w:rsidRPr="00262598" w:rsidRDefault="00262598" w:rsidP="00262598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Asegurar una</w:t>
      </w:r>
      <w:r w:rsidRPr="00262598">
        <w:rPr>
          <w:rFonts w:ascii="Source Sans Pro" w:hAnsi="Source Sans Pro"/>
          <w:lang w:val="es-ES_tradnl"/>
        </w:rPr>
        <w:t xml:space="preserve"> educación de calidad independientemente del tipo de colegio al que asistan, público o privado.</w:t>
      </w:r>
    </w:p>
    <w:p w14:paraId="23E1E983" w14:textId="77777777" w:rsidR="006553F1" w:rsidRDefault="006553F1" w:rsidP="006553F1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Garantizar espacios la educación inicial universal.</w:t>
      </w:r>
    </w:p>
    <w:p w14:paraId="11CDCD73" w14:textId="77777777" w:rsidR="006553F1" w:rsidRDefault="006553F1" w:rsidP="001C7AF9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0EB10A4F" w14:textId="0D9AB2C6" w:rsidR="001C7AF9" w:rsidRDefault="001C7AF9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Salud</w:t>
      </w:r>
      <w:r w:rsidR="006553F1"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 xml:space="preserve"> y alimentación</w:t>
      </w:r>
    </w:p>
    <w:p w14:paraId="02C8FBC6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57AE6D62" w14:textId="5DEFE8C5" w:rsidR="002D7EE8" w:rsidRDefault="002D7EE8" w:rsidP="000F54DC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Consolidación y modernización de un sistema de salud integrado y eficiente, universal, gratuito y de calidad, a partir de la ampliación de las capacidades de los tres niveles de atención y de la consolidación de la vigilancia epidemiológica constante, así como del enfoque preventivo de salud pública.</w:t>
      </w:r>
    </w:p>
    <w:p w14:paraId="57C1A754" w14:textId="1703CC77" w:rsidR="006553F1" w:rsidRDefault="006553F1" w:rsidP="000F54DC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Acceso de proximidad de servicios de primer nivel.</w:t>
      </w:r>
    </w:p>
    <w:p w14:paraId="7070FE80" w14:textId="77777777" w:rsidR="006553F1" w:rsidRPr="00B56BE6" w:rsidRDefault="006553F1" w:rsidP="006553F1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Una ciudad que haya construido un sistema alimentario eficiente y socialmente responsable con la salud pública, a partir de un modelo radicalmente distinto de producción de proximidad, distribución, comercialización y disponibilidad final de alimentos para la población. Para tales fines pueden utilizarse los incentivos que ofrece el sistema fiscal local. </w:t>
      </w:r>
    </w:p>
    <w:p w14:paraId="3DB604E9" w14:textId="77777777" w:rsidR="006553F1" w:rsidRDefault="006553F1" w:rsidP="006553F1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1008E04D" w14:textId="10126138" w:rsidR="001C7AF9" w:rsidRDefault="001C7AF9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Cuidados</w:t>
      </w:r>
    </w:p>
    <w:p w14:paraId="2C284BFB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59A73BFD" w14:textId="6A4BC7D0" w:rsidR="002D7EE8" w:rsidRDefault="002D7EE8" w:rsidP="000F54DC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Despliegue de un sistema público e integrador de cuidados, en centros especializados y a domicilio, destinado a proveer servicios a niños y niñas, adultos mayores, personas con discapacidad y otros grupos vulnerables. </w:t>
      </w:r>
    </w:p>
    <w:p w14:paraId="783D6155" w14:textId="77777777" w:rsidR="001C7AF9" w:rsidRDefault="001C7AF9" w:rsidP="001C7AF9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5E28CFE2" w14:textId="4B78A599" w:rsidR="001C7AF9" w:rsidRDefault="001C7AF9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Cultura y deporte</w:t>
      </w:r>
    </w:p>
    <w:p w14:paraId="6E75B0A0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7FB54E9E" w14:textId="4B343676" w:rsidR="00723D79" w:rsidRDefault="00723D79" w:rsidP="000F54DC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Democratización</w:t>
      </w:r>
      <w:r w:rsidR="00FB1D8D">
        <w:rPr>
          <w:rFonts w:ascii="Source Sans Pro" w:hAnsi="Source Sans Pro"/>
          <w:lang w:val="es-ES_tradnl"/>
        </w:rPr>
        <w:t xml:space="preserve"> y</w:t>
      </w:r>
      <w:r w:rsidRPr="00B56BE6">
        <w:rPr>
          <w:rFonts w:ascii="Source Sans Pro" w:hAnsi="Source Sans Pro"/>
          <w:lang w:val="es-ES_tradnl"/>
        </w:rPr>
        <w:t xml:space="preserve"> desconcentración de la oferta cultural</w:t>
      </w:r>
      <w:r w:rsidR="00FB1D8D">
        <w:rPr>
          <w:rFonts w:ascii="Source Sans Pro" w:hAnsi="Source Sans Pro"/>
          <w:lang w:val="es-ES_tradnl"/>
        </w:rPr>
        <w:t xml:space="preserve"> (</w:t>
      </w:r>
      <w:r w:rsidR="00FB1D8D" w:rsidRPr="00FB1D8D">
        <w:rPr>
          <w:rFonts w:ascii="Source Sans Pro" w:hAnsi="Source Sans Pro"/>
          <w:lang w:val="es-ES_tradnl"/>
        </w:rPr>
        <w:t>salas de conciertos, teatros, museos, bibliotecas y librerías de calidad</w:t>
      </w:r>
      <w:r w:rsidR="00FB1D8D">
        <w:rPr>
          <w:rFonts w:ascii="Source Sans Pro" w:hAnsi="Source Sans Pro"/>
          <w:lang w:val="es-ES_tradnl"/>
        </w:rPr>
        <w:t xml:space="preserve">) </w:t>
      </w:r>
      <w:r w:rsidRPr="00B56BE6">
        <w:rPr>
          <w:rFonts w:ascii="Source Sans Pro" w:hAnsi="Source Sans Pro"/>
          <w:lang w:val="es-ES_tradnl"/>
        </w:rPr>
        <w:t>orientada la garantía plena del acceso de todos y todas a la cultura</w:t>
      </w:r>
      <w:r w:rsidR="00FB1D8D">
        <w:rPr>
          <w:rFonts w:ascii="Source Sans Pro" w:hAnsi="Source Sans Pro"/>
          <w:lang w:val="es-ES_tradnl"/>
        </w:rPr>
        <w:t>.</w:t>
      </w:r>
    </w:p>
    <w:p w14:paraId="2D1A23A3" w14:textId="047B7F7A" w:rsidR="00FB1D8D" w:rsidRPr="00FB1D8D" w:rsidRDefault="00FB1D8D" w:rsidP="00FB1D8D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 w:rsidRPr="00FB1D8D">
        <w:rPr>
          <w:rFonts w:ascii="Source Sans Pro" w:hAnsi="Source Sans Pro"/>
          <w:lang w:val="es-ES_tradnl"/>
        </w:rPr>
        <w:t>La población adulta mayor disfruta del capital cultural de la Ciudad de México.</w:t>
      </w:r>
    </w:p>
    <w:p w14:paraId="306ABF39" w14:textId="08400896" w:rsidR="00F05897" w:rsidRPr="00F05897" w:rsidRDefault="00723D79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Ampliación de infraestructura, servicios y oferta deportiva; incremento del número de espacios e incentivos para la práctica del deporte por habitante y la utilización masiva de la bicicleta como medio de transporte.</w:t>
      </w:r>
    </w:p>
    <w:p w14:paraId="10C0AFB9" w14:textId="77777777" w:rsidR="006553F1" w:rsidRDefault="006553F1" w:rsidP="006553F1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54E0CEE1" w14:textId="0AE72814" w:rsidR="001C7AF9" w:rsidRDefault="001C7AF9" w:rsidP="001C7AF9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50BB121F" w14:textId="77777777" w:rsidR="006553F1" w:rsidRPr="00620006" w:rsidRDefault="006553F1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Espacio público</w:t>
      </w:r>
    </w:p>
    <w:p w14:paraId="33B3134B" w14:textId="77777777" w:rsidR="006553F1" w:rsidRPr="00B56BE6" w:rsidRDefault="006553F1" w:rsidP="006553F1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77F7EA87" w14:textId="45A776A8" w:rsidR="006553F1" w:rsidRDefault="006553F1" w:rsidP="006553F1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Inversiones en obra pública y equipamiento urbano territorializadas que contribuyan a cerrar las brechas de desigualdad entre las distintas zonas de la capital. </w:t>
      </w:r>
    </w:p>
    <w:p w14:paraId="6B111107" w14:textId="77777777" w:rsidR="006553F1" w:rsidRPr="006553F1" w:rsidRDefault="006553F1" w:rsidP="006553F1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6553F1">
        <w:rPr>
          <w:rFonts w:ascii="Source Sans Pro" w:hAnsi="Source Sans Pro"/>
          <w:lang w:val="es-ES_tradnl"/>
        </w:rPr>
        <w:t>Una Ciudad con áreas abiertas y seguras donde los niños y las niñas puedan regresar al espacio público.</w:t>
      </w:r>
    </w:p>
    <w:p w14:paraId="7C4C9D58" w14:textId="5FF0B282" w:rsidR="006553F1" w:rsidRDefault="006553F1" w:rsidP="006553F1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6553F1">
        <w:rPr>
          <w:rFonts w:ascii="Source Sans Pro" w:hAnsi="Source Sans Pro"/>
          <w:lang w:val="es-ES_tradnl"/>
        </w:rPr>
        <w:t>Una Ciudad sin obstáculos ni barreras físicas para personas con discapacidad.</w:t>
      </w:r>
    </w:p>
    <w:p w14:paraId="2FFD01FD" w14:textId="77777777" w:rsidR="00FB1D8D" w:rsidRPr="00FB1D8D" w:rsidRDefault="00FB1D8D" w:rsidP="00FB1D8D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6AF415BA" w14:textId="6AECD799" w:rsidR="006553F1" w:rsidRDefault="006553F1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Medio ambiente</w:t>
      </w:r>
    </w:p>
    <w:p w14:paraId="1B17FFA5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4C9C5F79" w14:textId="7CB89CAE" w:rsidR="00FB1D8D" w:rsidRDefault="006553F1" w:rsidP="00FB1D8D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Reubicación de los asentamientos humanos irregulares en suelo de conservación y provisión pública de empleo, educación y vivienda para personas en condición de exclusión social. </w:t>
      </w:r>
    </w:p>
    <w:p w14:paraId="515FB2AD" w14:textId="733995E6" w:rsidR="00FB1D8D" w:rsidRDefault="00FB1D8D" w:rsidP="00262598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Eliminación total de l</w:t>
      </w:r>
      <w:r w:rsidRPr="00FB1D8D">
        <w:rPr>
          <w:rFonts w:ascii="Source Sans Pro" w:hAnsi="Source Sans Pro"/>
          <w:lang w:val="es-ES_tradnl"/>
        </w:rPr>
        <w:t>a producción y el uso de bolsas de plástico y desechables de un solo uso</w:t>
      </w:r>
      <w:r w:rsidR="00262598">
        <w:rPr>
          <w:rFonts w:ascii="Source Sans Pro" w:hAnsi="Source Sans Pro"/>
          <w:lang w:val="es-ES_tradnl"/>
        </w:rPr>
        <w:t>.</w:t>
      </w:r>
    </w:p>
    <w:p w14:paraId="03389191" w14:textId="393990A9" w:rsidR="00262598" w:rsidRDefault="00262598" w:rsidP="00262598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Regulación sostenible de la explotación forestal</w:t>
      </w:r>
    </w:p>
    <w:p w14:paraId="706F6A6D" w14:textId="3FCD74CF" w:rsidR="00262598" w:rsidRDefault="00262598" w:rsidP="00262598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Protección áreas de conservación ecológica.</w:t>
      </w:r>
    </w:p>
    <w:p w14:paraId="4889929A" w14:textId="77777777" w:rsidR="00262598" w:rsidRPr="00262598" w:rsidRDefault="00262598" w:rsidP="00262598">
      <w:pPr>
        <w:pStyle w:val="ListParagraph"/>
        <w:ind w:left="1440"/>
        <w:rPr>
          <w:rFonts w:ascii="Source Sans Pro" w:hAnsi="Source Sans Pro"/>
          <w:lang w:val="es-ES_tradnl"/>
        </w:rPr>
      </w:pPr>
    </w:p>
    <w:p w14:paraId="5A2E56F8" w14:textId="7C5E7B70" w:rsidR="001C7AF9" w:rsidRDefault="001C7AF9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 xml:space="preserve">Grupos </w:t>
      </w:r>
      <w:r w:rsid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prioritarios</w:t>
      </w:r>
    </w:p>
    <w:p w14:paraId="461F52DB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00F3C680" w14:textId="77777777" w:rsidR="009B6633" w:rsidRPr="00B56BE6" w:rsidRDefault="009B6633" w:rsidP="000F54DC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Erradicación plena de la discriminación y el maltrato hacia mujeres, niños y otros grupos. </w:t>
      </w:r>
    </w:p>
    <w:p w14:paraId="0668D3D4" w14:textId="7571D5C1" w:rsidR="001C7AF9" w:rsidRPr="00620006" w:rsidRDefault="009B6633" w:rsidP="00620006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Erradicación completa del trabajo infantil.  </w:t>
      </w:r>
    </w:p>
    <w:p w14:paraId="020A6FDE" w14:textId="6839B49F" w:rsidR="00723D79" w:rsidRDefault="00723D79" w:rsidP="00723D79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Atención prioritaria a niños y niñas, mujeres, población indígena o población en condiciones vulnerabilidad. </w:t>
      </w:r>
    </w:p>
    <w:p w14:paraId="39FBAFDD" w14:textId="77777777" w:rsidR="001C7AF9" w:rsidRDefault="001C7AF9" w:rsidP="001C7AF9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6EB71557" w14:textId="2B224B72" w:rsidR="000F54DC" w:rsidRDefault="000F54DC" w:rsidP="000F54DC">
      <w:pPr>
        <w:pStyle w:val="ListParagraph"/>
        <w:jc w:val="both"/>
        <w:rPr>
          <w:rFonts w:ascii="Source Sans Pro" w:hAnsi="Source Sans Pro"/>
          <w:sz w:val="24"/>
          <w:szCs w:val="24"/>
          <w:lang w:val="es-ES_tradnl"/>
        </w:rPr>
      </w:pPr>
    </w:p>
    <w:p w14:paraId="5DB5117B" w14:textId="066C76F3" w:rsidR="00620006" w:rsidRDefault="00620006" w:rsidP="000F54DC">
      <w:pPr>
        <w:pStyle w:val="ListParagraph"/>
        <w:jc w:val="both"/>
        <w:rPr>
          <w:rFonts w:ascii="Source Sans Pro" w:hAnsi="Source Sans Pro"/>
          <w:sz w:val="24"/>
          <w:szCs w:val="24"/>
          <w:lang w:val="es-ES_tradnl"/>
        </w:rPr>
      </w:pPr>
    </w:p>
    <w:p w14:paraId="0A1C04E6" w14:textId="77777777" w:rsidR="00620006" w:rsidRPr="00B56BE6" w:rsidRDefault="00620006" w:rsidP="000F54DC">
      <w:pPr>
        <w:pStyle w:val="ListParagraph"/>
        <w:jc w:val="both"/>
        <w:rPr>
          <w:rFonts w:ascii="Source Sans Pro" w:hAnsi="Source Sans Pro"/>
          <w:sz w:val="24"/>
          <w:szCs w:val="24"/>
          <w:lang w:val="es-ES_tradnl"/>
        </w:rPr>
      </w:pPr>
    </w:p>
    <w:p w14:paraId="00BAAB90" w14:textId="77777777" w:rsidR="0095439E" w:rsidRPr="00B56BE6" w:rsidRDefault="0095439E" w:rsidP="000F54DC">
      <w:pPr>
        <w:pStyle w:val="ListParagraph"/>
        <w:numPr>
          <w:ilvl w:val="0"/>
          <w:numId w:val="7"/>
        </w:numPr>
        <w:jc w:val="both"/>
        <w:rPr>
          <w:rFonts w:ascii="Source Sans Pro" w:hAnsi="Source Sans Pro"/>
          <w:sz w:val="24"/>
          <w:szCs w:val="24"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>Una Ciudad basada en la innovación</w:t>
      </w:r>
      <w:r w:rsidR="00E34F30" w:rsidRPr="00B56BE6">
        <w:rPr>
          <w:rFonts w:ascii="Source Sans Pro" w:hAnsi="Source Sans Pro"/>
          <w:b/>
          <w:lang w:val="es-ES_tradnl"/>
        </w:rPr>
        <w:t xml:space="preserve"> productiva</w:t>
      </w:r>
      <w:r w:rsidRPr="00B56BE6">
        <w:rPr>
          <w:rFonts w:ascii="Source Sans Pro" w:hAnsi="Source Sans Pro"/>
          <w:b/>
          <w:lang w:val="es-ES_tradnl"/>
        </w:rPr>
        <w:t xml:space="preserve">, la economía del conocimiento y la sostenibilidad ambiental </w:t>
      </w:r>
    </w:p>
    <w:p w14:paraId="145457A8" w14:textId="77777777" w:rsidR="000F54DC" w:rsidRPr="00B56BE6" w:rsidRDefault="000F54DC" w:rsidP="000F54DC">
      <w:pPr>
        <w:pStyle w:val="ListParagraph"/>
        <w:rPr>
          <w:rFonts w:ascii="Source Sans Pro" w:hAnsi="Source Sans Pro"/>
          <w:b/>
          <w:lang w:val="es-ES_tradnl"/>
        </w:rPr>
      </w:pPr>
    </w:p>
    <w:p w14:paraId="60B40C9F" w14:textId="6AD2094A" w:rsidR="00F05897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Una economía que cuida</w:t>
      </w:r>
      <w:r w:rsidR="00F05897"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 xml:space="preserve"> al medio ambiente e innovación tecnológica</w:t>
      </w:r>
    </w:p>
    <w:p w14:paraId="2FD3B70C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02B37F2F" w14:textId="4AB6C518" w:rsidR="005C576B" w:rsidRPr="00B56BE6" w:rsidRDefault="005C576B" w:rsidP="00962C88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Una ciudad que haya completado la transición ecológica hacia una economí</w:t>
      </w:r>
      <w:r w:rsidR="00431A41" w:rsidRPr="00B56BE6">
        <w:rPr>
          <w:rFonts w:ascii="Source Sans Pro" w:hAnsi="Source Sans Pro"/>
          <w:lang w:val="es-ES_tradnl"/>
        </w:rPr>
        <w:t>a basada en el conocimiento,</w:t>
      </w:r>
      <w:r w:rsidRPr="00B56BE6">
        <w:rPr>
          <w:rFonts w:ascii="Source Sans Pro" w:hAnsi="Source Sans Pro"/>
          <w:lang w:val="es-ES_tradnl"/>
        </w:rPr>
        <w:t xml:space="preserve"> actividades productivas de alto valor agregado y la modernización y eficiencia de su matriz energética en un sentido de sustentabilidad. </w:t>
      </w:r>
    </w:p>
    <w:p w14:paraId="3B22E110" w14:textId="567AE956" w:rsidR="002D7EE8" w:rsidRDefault="002D7EE8" w:rsidP="00962C88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Una ciudad que haya construido un sistema de innovación y desarrollo tecnológico de vanguardia, basado en la colaboración público-privada y </w:t>
      </w:r>
      <w:r w:rsidR="00431A41" w:rsidRPr="00B56BE6">
        <w:rPr>
          <w:rFonts w:ascii="Source Sans Pro" w:hAnsi="Source Sans Pro"/>
          <w:lang w:val="es-ES_tradnl"/>
        </w:rPr>
        <w:t xml:space="preserve">en </w:t>
      </w:r>
      <w:r w:rsidRPr="00B56BE6">
        <w:rPr>
          <w:rFonts w:ascii="Source Sans Pro" w:hAnsi="Source Sans Pro"/>
          <w:lang w:val="es-ES_tradnl"/>
        </w:rPr>
        <w:t xml:space="preserve">el desarrollo de centros de docencia e investigación superior de alto nivel. </w:t>
      </w:r>
    </w:p>
    <w:p w14:paraId="44566AA0" w14:textId="5615CD44" w:rsidR="00203EB6" w:rsidRDefault="00203EB6" w:rsidP="00203EB6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 w:rsidRPr="00203EB6">
        <w:rPr>
          <w:rFonts w:ascii="Source Sans Pro" w:hAnsi="Source Sans Pro"/>
          <w:lang w:val="es-ES_tradnl"/>
        </w:rPr>
        <w:t>La vinculación entre empresas e instituciones de educación superior propicia la incorporación laboral de jóvenes en puestos de trabajo acordes a sus perfiles profesionales (pertinencia).</w:t>
      </w:r>
    </w:p>
    <w:p w14:paraId="020B1CE9" w14:textId="77777777" w:rsidR="00F05897" w:rsidRPr="00B56BE6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Utilización de un porcentaje creciente y cada vez más significativo de energías renovables para el consumo y la producción sobre el total de energía procesada en la Ciudad de México. </w:t>
      </w:r>
    </w:p>
    <w:p w14:paraId="7F60D4E8" w14:textId="77777777" w:rsidR="00F05897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Protección, conservación y ampliación del patrimonio ambiental de la Ciudad de México y de su zona de conservación y recarga ecológica, recuperado zonas verdes, boscosas y cuerpos de agua superficiales y subterráneos. Sanción y repudio social de los delitos ambientales. </w:t>
      </w:r>
    </w:p>
    <w:p w14:paraId="40D4C650" w14:textId="77777777" w:rsidR="00F05897" w:rsidRPr="00FB1D8D" w:rsidRDefault="00F05897" w:rsidP="00F05897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Promoción de</w:t>
      </w:r>
      <w:r w:rsidRPr="00FB1D8D">
        <w:rPr>
          <w:rFonts w:ascii="Source Sans Pro" w:hAnsi="Source Sans Pro"/>
          <w:lang w:val="es-ES_tradnl"/>
        </w:rPr>
        <w:t xml:space="preserve"> huertos urbanos y la recolección de agua pluvial.</w:t>
      </w:r>
    </w:p>
    <w:p w14:paraId="78B07687" w14:textId="77777777" w:rsidR="00F05897" w:rsidRPr="00B56BE6" w:rsidRDefault="00F05897" w:rsidP="00F05897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Sistema integrado de manejo de residuos sólidos y reciclaje, impulsado por la consolidación de una cultura de la sostenibilidad ambiental que contribuye a la reproducción de una economía urbana limpia y plenamente circular.  </w:t>
      </w:r>
    </w:p>
    <w:p w14:paraId="74C9ECE3" w14:textId="77777777" w:rsidR="00F52DA1" w:rsidRDefault="00F52DA1" w:rsidP="00F52DA1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Diseminación de </w:t>
      </w:r>
      <w:proofErr w:type="spellStart"/>
      <w:proofErr w:type="gramStart"/>
      <w:r w:rsidRPr="00B56BE6">
        <w:rPr>
          <w:rFonts w:ascii="Source Sans Pro" w:hAnsi="Source Sans Pro"/>
          <w:lang w:val="es-ES_tradnl"/>
        </w:rPr>
        <w:t>clusters</w:t>
      </w:r>
      <w:proofErr w:type="spellEnd"/>
      <w:proofErr w:type="gramEnd"/>
      <w:r w:rsidRPr="00B56BE6">
        <w:rPr>
          <w:rFonts w:ascii="Source Sans Pro" w:hAnsi="Source Sans Pro"/>
          <w:lang w:val="es-ES_tradnl"/>
        </w:rPr>
        <w:t xml:space="preserve"> de producción y empleo, desconcentrando los nodos de las principales actividades económicas en la Ciudad para contribuir al cierre de brechas de desigualdad territorial.</w:t>
      </w:r>
    </w:p>
    <w:p w14:paraId="1D708E56" w14:textId="77777777" w:rsidR="00F05897" w:rsidRDefault="00F05897" w:rsidP="00F05897">
      <w:pPr>
        <w:pStyle w:val="ListParagraph"/>
        <w:ind w:left="1440"/>
        <w:rPr>
          <w:rFonts w:ascii="Source Sans Pro" w:hAnsi="Source Sans Pro"/>
          <w:lang w:val="es-ES_tradnl"/>
        </w:rPr>
      </w:pPr>
    </w:p>
    <w:p w14:paraId="0D7D1304" w14:textId="1BCA1604" w:rsidR="00F05897" w:rsidRPr="00620006" w:rsidRDefault="00F05897" w:rsidP="00F05897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Derechos laborales</w:t>
      </w:r>
    </w:p>
    <w:p w14:paraId="32BB46E2" w14:textId="77777777" w:rsidR="00F05897" w:rsidRDefault="00F05897" w:rsidP="00F05897">
      <w:pPr>
        <w:pStyle w:val="ListParagraph"/>
        <w:ind w:left="1440"/>
        <w:rPr>
          <w:rFonts w:ascii="Source Sans Pro" w:hAnsi="Source Sans Pro"/>
          <w:lang w:val="es-ES_tradnl"/>
        </w:rPr>
      </w:pPr>
    </w:p>
    <w:p w14:paraId="464CF488" w14:textId="77777777" w:rsidR="00F05897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Programa de formalización del empleo y modernización de la economía local. </w:t>
      </w:r>
    </w:p>
    <w:p w14:paraId="114DCF97" w14:textId="77777777" w:rsidR="00F05897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Construcción de un sistema de relaciones laborales democrático y con equidad de género, sin discriminación y con derechos y prestaciones laborales dignas para todos y todas</w:t>
      </w:r>
      <w:r>
        <w:rPr>
          <w:rFonts w:ascii="Source Sans Pro" w:hAnsi="Source Sans Pro"/>
          <w:lang w:val="es-ES_tradnl"/>
        </w:rPr>
        <w:t>.</w:t>
      </w:r>
    </w:p>
    <w:p w14:paraId="71218096" w14:textId="77777777" w:rsidR="00F05897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 xml:space="preserve">Ciudad de </w:t>
      </w:r>
      <w:r w:rsidRPr="00B56BE6">
        <w:rPr>
          <w:rFonts w:ascii="Source Sans Pro" w:hAnsi="Source Sans Pro"/>
          <w:lang w:val="es-ES_tradnl"/>
        </w:rPr>
        <w:t>innovación</w:t>
      </w:r>
      <w:r>
        <w:rPr>
          <w:rFonts w:ascii="Source Sans Pro" w:hAnsi="Source Sans Pro"/>
          <w:lang w:val="es-ES_tradnl"/>
        </w:rPr>
        <w:t>, que permita</w:t>
      </w:r>
      <w:r w:rsidRPr="00B56BE6">
        <w:rPr>
          <w:rFonts w:ascii="Source Sans Pro" w:hAnsi="Source Sans Pro"/>
          <w:lang w:val="es-ES_tradnl"/>
        </w:rPr>
        <w:t xml:space="preserve"> </w:t>
      </w:r>
      <w:r>
        <w:rPr>
          <w:rFonts w:ascii="Source Sans Pro" w:hAnsi="Source Sans Pro"/>
          <w:lang w:val="es-ES_tradnl"/>
        </w:rPr>
        <w:t>además de mejorar</w:t>
      </w:r>
      <w:r w:rsidRPr="00B56BE6">
        <w:rPr>
          <w:rFonts w:ascii="Source Sans Pro" w:hAnsi="Source Sans Pro"/>
          <w:lang w:val="es-ES_tradnl"/>
        </w:rPr>
        <w:t xml:space="preserve"> la productividad, un reparto más equilibrado entre el</w:t>
      </w:r>
      <w:r>
        <w:rPr>
          <w:rFonts w:ascii="Source Sans Pro" w:hAnsi="Source Sans Pro"/>
          <w:lang w:val="es-ES_tradnl"/>
        </w:rPr>
        <w:t xml:space="preserve"> ingreso por</w:t>
      </w:r>
      <w:r w:rsidRPr="00B56BE6">
        <w:rPr>
          <w:rFonts w:ascii="Source Sans Pro" w:hAnsi="Source Sans Pro"/>
          <w:lang w:val="es-ES_tradnl"/>
        </w:rPr>
        <w:t xml:space="preserve"> trabajo y </w:t>
      </w:r>
      <w:r>
        <w:rPr>
          <w:rFonts w:ascii="Source Sans Pro" w:hAnsi="Source Sans Pro"/>
          <w:lang w:val="es-ES_tradnl"/>
        </w:rPr>
        <w:t xml:space="preserve">las </w:t>
      </w:r>
      <w:r w:rsidRPr="00B56BE6">
        <w:rPr>
          <w:rFonts w:ascii="Source Sans Pro" w:hAnsi="Source Sans Pro"/>
          <w:lang w:val="es-ES_tradnl"/>
        </w:rPr>
        <w:t>rentas del capital</w:t>
      </w:r>
      <w:r>
        <w:rPr>
          <w:rFonts w:ascii="Source Sans Pro" w:hAnsi="Source Sans Pro"/>
          <w:lang w:val="es-ES_tradnl"/>
        </w:rPr>
        <w:t>.</w:t>
      </w:r>
    </w:p>
    <w:p w14:paraId="2D4EE531" w14:textId="77777777" w:rsidR="00F05897" w:rsidRDefault="00F05897" w:rsidP="00F05897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 </w:t>
      </w:r>
      <w:r>
        <w:rPr>
          <w:rFonts w:ascii="Source Sans Pro" w:hAnsi="Source Sans Pro"/>
          <w:lang w:val="es-ES_tradnl"/>
        </w:rPr>
        <w:t>U</w:t>
      </w:r>
      <w:r w:rsidRPr="00B56BE6">
        <w:rPr>
          <w:rFonts w:ascii="Source Sans Pro" w:hAnsi="Source Sans Pro"/>
          <w:lang w:val="es-ES_tradnl"/>
        </w:rPr>
        <w:t>n modelo pionero de conciliación entre la vida familiar y laboral para hombres y mujeres.</w:t>
      </w:r>
    </w:p>
    <w:p w14:paraId="7F5E1687" w14:textId="6719F243" w:rsidR="00F05897" w:rsidRPr="00F05897" w:rsidRDefault="00F05897" w:rsidP="00F05897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 w:rsidRPr="00203EB6">
        <w:rPr>
          <w:rFonts w:ascii="Source Sans Pro" w:hAnsi="Source Sans Pro"/>
          <w:lang w:val="es-ES_tradnl"/>
        </w:rPr>
        <w:t>El mercado laboral es inclusivo con las personas con discapacidad, permitiéndoles tener independencia económica y una vida digna.</w:t>
      </w:r>
    </w:p>
    <w:p w14:paraId="1BF8054E" w14:textId="7915CD80" w:rsidR="005E7CE9" w:rsidRDefault="00FB1D8D" w:rsidP="00620006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 w:rsidRPr="00FB1D8D">
        <w:rPr>
          <w:rFonts w:ascii="Source Sans Pro" w:hAnsi="Source Sans Pro"/>
          <w:lang w:val="es-ES_tradnl"/>
        </w:rPr>
        <w:t xml:space="preserve">Una Ciudad donde las personas que se dedican al arte cuentan con esquemas de empleo formal </w:t>
      </w:r>
    </w:p>
    <w:p w14:paraId="5479A5D4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lang w:val="es-ES_tradnl"/>
        </w:rPr>
      </w:pPr>
    </w:p>
    <w:p w14:paraId="5E5A9EE8" w14:textId="59DB9972" w:rsidR="005E7CE9" w:rsidRDefault="005E7CE9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lastRenderedPageBreak/>
        <w:t>Transporte y movilidad</w:t>
      </w:r>
    </w:p>
    <w:p w14:paraId="589A85AD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6F49CA65" w14:textId="1D6E7044" w:rsidR="000F54DC" w:rsidRDefault="000F54DC" w:rsidP="00962C88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Modernización, ampliación y mantenimiento del transporte público integrado, multimodal y eficiente en términos energéticos.</w:t>
      </w:r>
      <w:r w:rsidR="005E7CE9">
        <w:rPr>
          <w:rFonts w:ascii="Source Sans Pro" w:hAnsi="Source Sans Pro"/>
          <w:lang w:val="es-ES_tradnl"/>
        </w:rPr>
        <w:t xml:space="preserve"> Reducción significativa de las emisiones contaminantes.</w:t>
      </w:r>
      <w:r w:rsidR="00962C88" w:rsidRPr="00B56BE6">
        <w:rPr>
          <w:rFonts w:ascii="Source Sans Pro" w:hAnsi="Source Sans Pro"/>
          <w:lang w:val="es-ES_tradnl"/>
        </w:rPr>
        <w:t xml:space="preserve"> </w:t>
      </w:r>
      <w:r w:rsidR="005E7CE9">
        <w:rPr>
          <w:rFonts w:ascii="Source Sans Pro" w:hAnsi="Source Sans Pro"/>
          <w:lang w:val="es-ES_tradnl"/>
        </w:rPr>
        <w:t xml:space="preserve">Consolidación </w:t>
      </w:r>
      <w:r w:rsidR="00203EB6">
        <w:rPr>
          <w:rFonts w:ascii="Source Sans Pro" w:hAnsi="Source Sans Pro"/>
          <w:lang w:val="es-ES_tradnl"/>
        </w:rPr>
        <w:t>de</w:t>
      </w:r>
      <w:r w:rsidR="005E7CE9">
        <w:rPr>
          <w:rFonts w:ascii="Source Sans Pro" w:hAnsi="Source Sans Pro"/>
          <w:lang w:val="es-ES_tradnl"/>
        </w:rPr>
        <w:t xml:space="preserve"> la infraestructura </w:t>
      </w:r>
      <w:r w:rsidR="00203EB6">
        <w:rPr>
          <w:rFonts w:ascii="Source Sans Pro" w:hAnsi="Source Sans Pro"/>
          <w:lang w:val="es-ES_tradnl"/>
        </w:rPr>
        <w:t xml:space="preserve">de movilidad para ciclistas. </w:t>
      </w:r>
      <w:r w:rsidR="00962C88" w:rsidRPr="00B56BE6">
        <w:rPr>
          <w:rFonts w:ascii="Source Sans Pro" w:hAnsi="Source Sans Pro"/>
          <w:lang w:val="es-ES_tradnl"/>
        </w:rPr>
        <w:t xml:space="preserve">Consolidación de un transporte público </w:t>
      </w:r>
      <w:r w:rsidR="005E7CE9">
        <w:rPr>
          <w:rFonts w:ascii="Source Sans Pro" w:hAnsi="Source Sans Pro"/>
          <w:lang w:val="es-ES_tradnl"/>
        </w:rPr>
        <w:t xml:space="preserve">seguro, </w:t>
      </w:r>
      <w:r w:rsidR="00962C88" w:rsidRPr="00B56BE6">
        <w:rPr>
          <w:rFonts w:ascii="Source Sans Pro" w:hAnsi="Source Sans Pro"/>
          <w:lang w:val="es-ES_tradnl"/>
        </w:rPr>
        <w:t xml:space="preserve">de calidad, socialmente integrador, que contribuya a la reducción significativa de los desplazamientos en vehículos privados, de los tiempos de traslado y a la garantía efectiva del derecho a la ciudad para todos y todas. </w:t>
      </w:r>
    </w:p>
    <w:p w14:paraId="334D32F6" w14:textId="1040710E" w:rsidR="00203EB6" w:rsidRDefault="00203EB6" w:rsidP="00203EB6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 w:rsidRPr="00203EB6">
        <w:rPr>
          <w:rFonts w:ascii="Source Sans Pro" w:hAnsi="Source Sans Pro"/>
          <w:lang w:val="es-ES_tradnl"/>
        </w:rPr>
        <w:t xml:space="preserve">El transporte público </w:t>
      </w:r>
      <w:r>
        <w:rPr>
          <w:rFonts w:ascii="Source Sans Pro" w:hAnsi="Source Sans Pro"/>
          <w:lang w:val="es-ES_tradnl"/>
        </w:rPr>
        <w:t>será</w:t>
      </w:r>
      <w:r w:rsidRPr="00203EB6">
        <w:rPr>
          <w:rFonts w:ascii="Source Sans Pro" w:hAnsi="Source Sans Pro"/>
          <w:lang w:val="es-ES_tradnl"/>
        </w:rPr>
        <w:t xml:space="preserve"> accesible para todos. Todos los sistemas de transporte tendrán señalamientos para invidentes, infraestructura para sillas de ruedas, carriolas, mujeres embarazadas o personas adultas mayores. Será suficiente, no existirán grandes conglomeraciones que pongan en riesgo la salud de los pasajeros o afecten el funcionamiento de este. </w:t>
      </w:r>
    </w:p>
    <w:p w14:paraId="133DCF73" w14:textId="3C84B8EA" w:rsidR="00F05897" w:rsidRPr="00203EB6" w:rsidRDefault="00F05897" w:rsidP="00203EB6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Otorgar transporte gratuito para estudiantes de educación media superior inscritos en el sistema de preparatorias.</w:t>
      </w:r>
    </w:p>
    <w:p w14:paraId="30D5A676" w14:textId="77777777" w:rsidR="00203EB6" w:rsidRPr="00B56BE6" w:rsidRDefault="00203EB6" w:rsidP="00203EB6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2BCA292B" w14:textId="77777777" w:rsidR="00F05897" w:rsidRPr="00F05897" w:rsidRDefault="00F05897" w:rsidP="00F05897">
      <w:pPr>
        <w:pStyle w:val="ListParagraph"/>
        <w:rPr>
          <w:rFonts w:ascii="Source Sans Pro" w:hAnsi="Source Sans Pro"/>
          <w:lang w:val="es-ES_tradnl"/>
        </w:rPr>
      </w:pPr>
    </w:p>
    <w:p w14:paraId="4FCDF8AF" w14:textId="6916EB46" w:rsidR="00F05897" w:rsidRDefault="00F05897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Ciudad promotora de la actividad económica</w:t>
      </w:r>
    </w:p>
    <w:p w14:paraId="2F4CD777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39DD89D9" w14:textId="77777777" w:rsidR="009B6633" w:rsidRPr="00B56BE6" w:rsidRDefault="009B6633" w:rsidP="00962C88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Construcción de un conjunto de empresas públicas, de carácter estratégico para la Ciudad, en materia de generación energética renovable, instituciones de crédito y financiamiento para el desarrollo de la economía local o de producción de medicamentos y vacunas. </w:t>
      </w:r>
    </w:p>
    <w:p w14:paraId="02FE2DF1" w14:textId="77777777" w:rsidR="007D4195" w:rsidRPr="00B56BE6" w:rsidRDefault="007D4195" w:rsidP="00962C88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Una Ciudad en la que proliferan las cooperativas, que incrementan el nivel de competencia en los mercados y aseguran un modelo de emprendimiento y producción socialmente responsable. </w:t>
      </w:r>
    </w:p>
    <w:p w14:paraId="4CB735F2" w14:textId="77777777" w:rsidR="007D4195" w:rsidRPr="00B56BE6" w:rsidRDefault="007D4195" w:rsidP="007D4195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Construcción de un nuevo modelo de ordenación y regulación del comercio en el espacio público, que fomente incrementos en la productividad y modernización de estas actividades. </w:t>
      </w:r>
    </w:p>
    <w:p w14:paraId="2B9D50D1" w14:textId="77777777" w:rsidR="003A4109" w:rsidRPr="00B56BE6" w:rsidRDefault="003A4109" w:rsidP="003A4109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Una ciudad basada en un consumo y una producción de proximidad, a través del desarrollo de encadenamientos productivos, circuitos cortos de producción, distribución y comercialización de bienes y servicios. </w:t>
      </w:r>
    </w:p>
    <w:p w14:paraId="4D323BD7" w14:textId="77777777" w:rsidR="003A4109" w:rsidRPr="00B56BE6" w:rsidRDefault="003A4109" w:rsidP="000F54DC">
      <w:pPr>
        <w:pStyle w:val="ListParagraph"/>
        <w:numPr>
          <w:ilvl w:val="0"/>
          <w:numId w:val="4"/>
        </w:numPr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Construcción de un sistema inteligente e integrado de gestión integral del ciclo del agua, que eficiente y garantice la provisión equitativa del abasto para todos. </w:t>
      </w:r>
    </w:p>
    <w:p w14:paraId="1B2E7FC0" w14:textId="77777777" w:rsidR="009B6633" w:rsidRPr="00B56BE6" w:rsidRDefault="009B6633" w:rsidP="00431A41">
      <w:pPr>
        <w:pStyle w:val="ListParagraph"/>
        <w:numPr>
          <w:ilvl w:val="0"/>
          <w:numId w:val="4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Una ciudad con una proporción significativa de hogares, empresas e instituciones públicas autosuficientes energéticamente a través de paneles solares y otras energías limpias y autosustentables en materia de disposición y abasto de agua potable, a través de la generalización de sistemas de recolección y captación de agua de pluvial. </w:t>
      </w:r>
    </w:p>
    <w:p w14:paraId="0CB1D6A2" w14:textId="77777777" w:rsidR="003A4109" w:rsidRPr="00B56BE6" w:rsidRDefault="003A4109" w:rsidP="003A4109">
      <w:pPr>
        <w:pStyle w:val="ListParagraph"/>
        <w:jc w:val="both"/>
        <w:rPr>
          <w:rFonts w:ascii="Source Sans Pro" w:hAnsi="Source Sans Pro"/>
          <w:sz w:val="24"/>
          <w:szCs w:val="24"/>
          <w:lang w:val="es-ES_tradnl"/>
        </w:rPr>
      </w:pPr>
    </w:p>
    <w:p w14:paraId="1D83CD16" w14:textId="77777777" w:rsidR="007D4195" w:rsidRPr="00B56BE6" w:rsidRDefault="007D4195" w:rsidP="007D4195">
      <w:pPr>
        <w:pStyle w:val="ListParagraph"/>
        <w:jc w:val="both"/>
        <w:rPr>
          <w:rFonts w:ascii="Source Sans Pro" w:hAnsi="Source Sans Pro"/>
          <w:sz w:val="24"/>
          <w:szCs w:val="24"/>
          <w:lang w:val="es-ES_tradnl"/>
        </w:rPr>
      </w:pPr>
    </w:p>
    <w:p w14:paraId="645F7C5D" w14:textId="77777777" w:rsidR="003A4109" w:rsidRPr="00B56BE6" w:rsidRDefault="003A4109" w:rsidP="003A4109">
      <w:pPr>
        <w:pStyle w:val="ListParagraph"/>
        <w:numPr>
          <w:ilvl w:val="0"/>
          <w:numId w:val="7"/>
        </w:numPr>
        <w:jc w:val="both"/>
        <w:rPr>
          <w:rFonts w:ascii="Source Sans Pro" w:hAnsi="Source Sans Pro"/>
          <w:sz w:val="24"/>
          <w:szCs w:val="24"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lastRenderedPageBreak/>
        <w:t xml:space="preserve">Una Ciudad transparente, participativa, democrática y administrada a través de un gobierno abierto y digital </w:t>
      </w:r>
    </w:p>
    <w:p w14:paraId="3E32DE8B" w14:textId="77777777" w:rsidR="00723D79" w:rsidRPr="00B56BE6" w:rsidRDefault="00723D79" w:rsidP="00723D79">
      <w:pPr>
        <w:pStyle w:val="ListParagraph"/>
        <w:jc w:val="both"/>
        <w:rPr>
          <w:rFonts w:ascii="Source Sans Pro" w:hAnsi="Source Sans Pro"/>
          <w:lang w:val="es-ES_tradnl"/>
        </w:rPr>
      </w:pPr>
    </w:p>
    <w:p w14:paraId="40903D68" w14:textId="77777777" w:rsidR="00723D79" w:rsidRPr="00B56BE6" w:rsidRDefault="003A4109" w:rsidP="00723D79">
      <w:pPr>
        <w:pStyle w:val="ListParagraph"/>
        <w:numPr>
          <w:ilvl w:val="0"/>
          <w:numId w:val="12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Conectividad y acceso a internet masivo y gratuito en la mayor parte de los espacios públicos de la Ciudad de México. </w:t>
      </w:r>
    </w:p>
    <w:p w14:paraId="2D67A14B" w14:textId="77777777" w:rsidR="004055DE" w:rsidRPr="00B56BE6" w:rsidRDefault="004055DE" w:rsidP="00723D79">
      <w:pPr>
        <w:pStyle w:val="ListParagraph"/>
        <w:numPr>
          <w:ilvl w:val="0"/>
          <w:numId w:val="12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Reducción al mínimo de trámites administrativos y digitalización de la amplia mayoría de los procesos burocráticos. </w:t>
      </w:r>
    </w:p>
    <w:p w14:paraId="7BA38552" w14:textId="77777777" w:rsidR="001F5B99" w:rsidRPr="00B56BE6" w:rsidRDefault="001F5B99" w:rsidP="001F5B99">
      <w:pPr>
        <w:jc w:val="both"/>
        <w:rPr>
          <w:rFonts w:ascii="Source Sans Pro" w:hAnsi="Source Sans Pro"/>
          <w:b/>
          <w:lang w:val="es-ES_tradnl"/>
        </w:rPr>
      </w:pPr>
    </w:p>
    <w:p w14:paraId="4B3E9B24" w14:textId="77777777" w:rsidR="001F5B99" w:rsidRPr="00B56BE6" w:rsidRDefault="001F5B99" w:rsidP="001F5B99">
      <w:pPr>
        <w:pStyle w:val="ListParagraph"/>
        <w:numPr>
          <w:ilvl w:val="0"/>
          <w:numId w:val="7"/>
        </w:numPr>
        <w:jc w:val="both"/>
        <w:rPr>
          <w:rFonts w:ascii="Source Sans Pro" w:hAnsi="Source Sans Pro"/>
          <w:sz w:val="24"/>
          <w:szCs w:val="24"/>
          <w:lang w:val="es-ES_tradnl"/>
        </w:rPr>
      </w:pPr>
      <w:r w:rsidRPr="00B56BE6">
        <w:rPr>
          <w:rFonts w:ascii="Source Sans Pro" w:hAnsi="Source Sans Pro"/>
          <w:b/>
          <w:lang w:val="es-ES_tradnl"/>
        </w:rPr>
        <w:t>Una Ciudad segura, diversa y plural</w:t>
      </w:r>
    </w:p>
    <w:p w14:paraId="3BD293C3" w14:textId="77777777" w:rsidR="001F5B99" w:rsidRPr="00B56BE6" w:rsidRDefault="001F5B99" w:rsidP="001F5B99">
      <w:pPr>
        <w:pStyle w:val="ListParagraph"/>
        <w:jc w:val="both"/>
        <w:rPr>
          <w:rFonts w:ascii="Source Sans Pro" w:hAnsi="Source Sans Pro"/>
          <w:lang w:val="es-ES_tradnl"/>
        </w:rPr>
      </w:pPr>
    </w:p>
    <w:p w14:paraId="187B77F5" w14:textId="77777777" w:rsidR="001F5B99" w:rsidRPr="00B56BE6" w:rsidRDefault="001F5B99" w:rsidP="001F5B99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Consolidación de un modelo de seguridad pública democrático, eficiente y respetuosos de los derechos humanos, que logra reducciones significativas y sostenidas de las tasas de incidencia delictiva. </w:t>
      </w:r>
    </w:p>
    <w:p w14:paraId="7618468F" w14:textId="77777777" w:rsidR="00203EB6" w:rsidRDefault="001F5B99" w:rsidP="001F5B99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Erradicación de la violencia, el maltrato y la discriminación contra</w:t>
      </w:r>
      <w:r w:rsidR="00203EB6">
        <w:rPr>
          <w:rFonts w:ascii="Source Sans Pro" w:hAnsi="Source Sans Pro"/>
          <w:lang w:val="es-ES_tradnl"/>
        </w:rPr>
        <w:t>:</w:t>
      </w:r>
    </w:p>
    <w:p w14:paraId="6BD6BBAA" w14:textId="77777777" w:rsidR="00203EB6" w:rsidRDefault="00203EB6" w:rsidP="00203EB6">
      <w:pPr>
        <w:pStyle w:val="ListParagraph"/>
        <w:numPr>
          <w:ilvl w:val="1"/>
          <w:numId w:val="13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l</w:t>
      </w:r>
      <w:r w:rsidR="001F5B99" w:rsidRPr="00B56BE6">
        <w:rPr>
          <w:rFonts w:ascii="Source Sans Pro" w:hAnsi="Source Sans Pro"/>
          <w:lang w:val="es-ES_tradnl"/>
        </w:rPr>
        <w:t>as mujeres</w:t>
      </w:r>
      <w:r>
        <w:rPr>
          <w:rFonts w:ascii="Source Sans Pro" w:hAnsi="Source Sans Pro"/>
          <w:lang w:val="es-ES_tradnl"/>
        </w:rPr>
        <w:t xml:space="preserve">, </w:t>
      </w:r>
    </w:p>
    <w:p w14:paraId="5F230647" w14:textId="6BC7D873" w:rsidR="00203EB6" w:rsidRDefault="00203EB6" w:rsidP="00203EB6">
      <w:pPr>
        <w:pStyle w:val="ListParagraph"/>
        <w:numPr>
          <w:ilvl w:val="1"/>
          <w:numId w:val="13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Las niñas, niños y adolescentes;</w:t>
      </w:r>
    </w:p>
    <w:p w14:paraId="4B80171F" w14:textId="77777777" w:rsidR="00203EB6" w:rsidRDefault="00203EB6" w:rsidP="00203EB6">
      <w:pPr>
        <w:pStyle w:val="ListParagraph"/>
        <w:numPr>
          <w:ilvl w:val="1"/>
          <w:numId w:val="13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La comunidad LGTBI</w:t>
      </w:r>
    </w:p>
    <w:p w14:paraId="2192D3B5" w14:textId="77777777" w:rsidR="00203EB6" w:rsidRDefault="00203EB6" w:rsidP="00203EB6">
      <w:pPr>
        <w:pStyle w:val="ListParagraph"/>
        <w:numPr>
          <w:ilvl w:val="1"/>
          <w:numId w:val="13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Las y los a</w:t>
      </w:r>
      <w:r w:rsidR="001F5B99" w:rsidRPr="00203EB6">
        <w:rPr>
          <w:rFonts w:ascii="Source Sans Pro" w:hAnsi="Source Sans Pro"/>
          <w:lang w:val="es-ES_tradnl"/>
        </w:rPr>
        <w:t xml:space="preserve">dultos mayores </w:t>
      </w:r>
    </w:p>
    <w:p w14:paraId="7E1B0901" w14:textId="14F30CCF" w:rsidR="001F5B99" w:rsidRPr="00203EB6" w:rsidRDefault="00203EB6" w:rsidP="00203EB6">
      <w:pPr>
        <w:pStyle w:val="ListParagraph"/>
        <w:numPr>
          <w:ilvl w:val="1"/>
          <w:numId w:val="13"/>
        </w:numPr>
        <w:jc w:val="both"/>
        <w:rPr>
          <w:rFonts w:ascii="Source Sans Pro" w:hAnsi="Source Sans Pro"/>
          <w:lang w:val="es-ES_tradnl"/>
        </w:rPr>
      </w:pPr>
      <w:r>
        <w:rPr>
          <w:rFonts w:ascii="Source Sans Pro" w:hAnsi="Source Sans Pro"/>
          <w:lang w:val="es-ES_tradnl"/>
        </w:rPr>
        <w:t>O</w:t>
      </w:r>
      <w:r w:rsidR="001F5B99" w:rsidRPr="00203EB6">
        <w:rPr>
          <w:rFonts w:ascii="Source Sans Pro" w:hAnsi="Source Sans Pro"/>
          <w:lang w:val="es-ES_tradnl"/>
        </w:rPr>
        <w:t xml:space="preserve">tros grupos vulnerables. </w:t>
      </w:r>
    </w:p>
    <w:p w14:paraId="6E355755" w14:textId="77777777" w:rsidR="001F5B99" w:rsidRPr="00B56BE6" w:rsidRDefault="001F5B99" w:rsidP="001F5B99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Garantía plena del acceso a la justicia para toda la población, en particular para las mujeres víctimas de violencia. </w:t>
      </w:r>
    </w:p>
    <w:p w14:paraId="161E4031" w14:textId="4B3F290E" w:rsidR="001F5B99" w:rsidRDefault="001F5B99" w:rsidP="001F5B99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Logro de seguridad plena en el uso y disfrute del transporte y de espacio público. </w:t>
      </w:r>
    </w:p>
    <w:p w14:paraId="35AF388E" w14:textId="77777777" w:rsidR="00F52DA1" w:rsidRPr="00B56BE6" w:rsidRDefault="00F52DA1" w:rsidP="00F52DA1">
      <w:pPr>
        <w:pStyle w:val="ListParagraph"/>
        <w:numPr>
          <w:ilvl w:val="0"/>
          <w:numId w:val="13"/>
        </w:numPr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Reconocimiento y garantía plena de los derechos de los animales y sanciones a quienes maltraten o abandonen mascotas. </w:t>
      </w:r>
    </w:p>
    <w:p w14:paraId="361ECE7C" w14:textId="77777777" w:rsidR="00203EB6" w:rsidRDefault="00203EB6" w:rsidP="00203EB6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5116DF58" w14:textId="14FD186C" w:rsidR="00203EB6" w:rsidRDefault="00203EB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Gestión de riesgos</w:t>
      </w:r>
    </w:p>
    <w:p w14:paraId="4C9EA5A6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21915073" w14:textId="0CEBD8E2" w:rsidR="001F5B99" w:rsidRDefault="001F5B99" w:rsidP="001F5B99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>Modelo innovador y multifacético de gestión integral del riesgo y prevención frente a desastres naturales.</w:t>
      </w:r>
    </w:p>
    <w:p w14:paraId="4EEC1291" w14:textId="682597D4" w:rsidR="00203EB6" w:rsidRDefault="00203EB6" w:rsidP="00203EB6">
      <w:pPr>
        <w:pStyle w:val="ListParagraph"/>
        <w:ind w:left="1440"/>
        <w:jc w:val="both"/>
        <w:rPr>
          <w:rFonts w:ascii="Source Sans Pro" w:hAnsi="Source Sans Pro"/>
          <w:lang w:val="es-ES_tradnl"/>
        </w:rPr>
      </w:pPr>
    </w:p>
    <w:p w14:paraId="053E9715" w14:textId="6E8ECEAE" w:rsidR="00203EB6" w:rsidRDefault="00203EB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 xml:space="preserve">Ampliación de los derechos civiles, sexuales y </w:t>
      </w:r>
      <w:r w:rsidR="00F52DA1"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reproductivos</w:t>
      </w:r>
      <w:r w:rsidRPr="00620006"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  <w:t>.</w:t>
      </w:r>
    </w:p>
    <w:p w14:paraId="779BC9A4" w14:textId="77777777" w:rsidR="00620006" w:rsidRPr="00620006" w:rsidRDefault="00620006" w:rsidP="00620006">
      <w:pPr>
        <w:pStyle w:val="ListParagraph"/>
        <w:ind w:left="1440"/>
        <w:rPr>
          <w:rFonts w:ascii="Source Sans Pro" w:hAnsi="Source Sans Pro"/>
          <w:b/>
          <w:bCs/>
          <w:color w:val="538135" w:themeColor="accent6" w:themeShade="BF"/>
          <w:sz w:val="24"/>
          <w:szCs w:val="24"/>
          <w:lang w:val="es-ES_tradnl"/>
        </w:rPr>
      </w:pPr>
    </w:p>
    <w:p w14:paraId="3B6F9D14" w14:textId="1973A3FA" w:rsidR="00C247C1" w:rsidRPr="00B56BE6" w:rsidRDefault="00633523" w:rsidP="00633523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lang w:val="es-ES_tradnl"/>
        </w:rPr>
      </w:pPr>
      <w:r w:rsidRPr="00B56BE6">
        <w:rPr>
          <w:rFonts w:ascii="Source Sans Pro" w:hAnsi="Source Sans Pro"/>
          <w:lang w:val="es-ES_tradnl"/>
        </w:rPr>
        <w:t xml:space="preserve">Consolidar los derechos civiles, sexuales y reproductivos de todos los colectivos sociales, particularmente del colectivo LGTTBI y de las mujeres, así como erradicar cualquier práctica discriminatoria por razón de género, preferencia sexual, etnia, clase, etc. </w:t>
      </w:r>
    </w:p>
    <w:sectPr w:rsidR="00C247C1" w:rsidRPr="00B56B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 Italic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398"/>
    <w:multiLevelType w:val="hybridMultilevel"/>
    <w:tmpl w:val="07A462A8"/>
    <w:lvl w:ilvl="0" w:tplc="F35494A6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6E250A"/>
    <w:multiLevelType w:val="hybridMultilevel"/>
    <w:tmpl w:val="1D188942"/>
    <w:lvl w:ilvl="0" w:tplc="D9F04A34">
      <w:start w:val="3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58035C"/>
    <w:multiLevelType w:val="hybridMultilevel"/>
    <w:tmpl w:val="4790CA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055"/>
    <w:multiLevelType w:val="hybridMultilevel"/>
    <w:tmpl w:val="69F682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7500"/>
    <w:multiLevelType w:val="hybridMultilevel"/>
    <w:tmpl w:val="FBDA9BCC"/>
    <w:lvl w:ilvl="0" w:tplc="AABA4106">
      <w:start w:val="3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D7703"/>
    <w:multiLevelType w:val="hybridMultilevel"/>
    <w:tmpl w:val="F5F8D568"/>
    <w:lvl w:ilvl="0" w:tplc="4F5AC322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770EF"/>
    <w:multiLevelType w:val="hybridMultilevel"/>
    <w:tmpl w:val="B16CEF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A257C"/>
    <w:multiLevelType w:val="hybridMultilevel"/>
    <w:tmpl w:val="864461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5C30"/>
    <w:multiLevelType w:val="hybridMultilevel"/>
    <w:tmpl w:val="AF34E8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A7AC1"/>
    <w:multiLevelType w:val="hybridMultilevel"/>
    <w:tmpl w:val="2D928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259A5"/>
    <w:multiLevelType w:val="hybridMultilevel"/>
    <w:tmpl w:val="C91CBA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249F2"/>
    <w:multiLevelType w:val="hybridMultilevel"/>
    <w:tmpl w:val="690C76C6"/>
    <w:lvl w:ilvl="0" w:tplc="5ADC03C4">
      <w:start w:val="1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791C37"/>
    <w:multiLevelType w:val="hybridMultilevel"/>
    <w:tmpl w:val="3DD0BB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814BC"/>
    <w:multiLevelType w:val="hybridMultilevel"/>
    <w:tmpl w:val="49406F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21F5E"/>
    <w:multiLevelType w:val="hybridMultilevel"/>
    <w:tmpl w:val="690C76C6"/>
    <w:lvl w:ilvl="0" w:tplc="5ADC03C4">
      <w:start w:val="1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95"/>
    <w:rsid w:val="00052235"/>
    <w:rsid w:val="000C3630"/>
    <w:rsid w:val="000F54DC"/>
    <w:rsid w:val="00150860"/>
    <w:rsid w:val="001C7AF9"/>
    <w:rsid w:val="001F5B99"/>
    <w:rsid w:val="00203EB6"/>
    <w:rsid w:val="00262598"/>
    <w:rsid w:val="002D6622"/>
    <w:rsid w:val="002D7EE8"/>
    <w:rsid w:val="00364C59"/>
    <w:rsid w:val="00386D0E"/>
    <w:rsid w:val="003A4109"/>
    <w:rsid w:val="004055DE"/>
    <w:rsid w:val="00427F68"/>
    <w:rsid w:val="00431A41"/>
    <w:rsid w:val="00591D3E"/>
    <w:rsid w:val="005B5F06"/>
    <w:rsid w:val="005C576B"/>
    <w:rsid w:val="005E7CE9"/>
    <w:rsid w:val="00620006"/>
    <w:rsid w:val="00633523"/>
    <w:rsid w:val="006553F1"/>
    <w:rsid w:val="006732EF"/>
    <w:rsid w:val="00723D79"/>
    <w:rsid w:val="007D4195"/>
    <w:rsid w:val="008C62A2"/>
    <w:rsid w:val="0094578E"/>
    <w:rsid w:val="0095439E"/>
    <w:rsid w:val="00962C88"/>
    <w:rsid w:val="009B6633"/>
    <w:rsid w:val="00AA169E"/>
    <w:rsid w:val="00AD1595"/>
    <w:rsid w:val="00B56BE6"/>
    <w:rsid w:val="00C247C1"/>
    <w:rsid w:val="00D0536C"/>
    <w:rsid w:val="00DA1687"/>
    <w:rsid w:val="00E132E2"/>
    <w:rsid w:val="00E34F30"/>
    <w:rsid w:val="00F05897"/>
    <w:rsid w:val="00F324FB"/>
    <w:rsid w:val="00F52DA1"/>
    <w:rsid w:val="00F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11F"/>
  <w15:chartTrackingRefBased/>
  <w15:docId w15:val="{5ACE2A0F-F9B7-4FB7-A0CE-611DA599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</dc:creator>
  <cp:keywords/>
  <dc:description/>
  <cp:lastModifiedBy>diana alarcon</cp:lastModifiedBy>
  <cp:revision>2</cp:revision>
  <dcterms:created xsi:type="dcterms:W3CDTF">2020-08-07T22:35:00Z</dcterms:created>
  <dcterms:modified xsi:type="dcterms:W3CDTF">2020-08-07T22:35:00Z</dcterms:modified>
</cp:coreProperties>
</file>