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32" w:rsidRDefault="00C61FCB">
      <w:pPr>
        <w:pStyle w:val="Ttulo1"/>
      </w:pPr>
      <w:bookmarkStart w:id="0" w:name="_GoBack"/>
      <w:bookmarkEnd w:id="0"/>
      <w:r>
        <w:rPr>
          <w:i/>
          <w:highlight w:val="white"/>
        </w:rPr>
        <w:t xml:space="preserve">Visión: </w:t>
      </w:r>
      <w:r>
        <w:t>garantizar el derecho a un trabajo digno en la Ciudad de México</w:t>
      </w:r>
    </w:p>
    <w:p w:rsidR="008C2F32" w:rsidRDefault="008C2F32">
      <w:pPr>
        <w:rPr>
          <w:b/>
          <w:i/>
          <w:highlight w:val="white"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>CONDICIONES DIGNAS DE EMPLEO</w:t>
      </w:r>
    </w:p>
    <w:p w:rsidR="008C2F32" w:rsidRDefault="00C61FCB">
      <w:pPr>
        <w:rPr>
          <w:b/>
          <w:i/>
          <w:highlight w:val="yellow"/>
        </w:rPr>
      </w:pPr>
      <w:r>
        <w:rPr>
          <w:b/>
          <w:i/>
          <w:highlight w:val="yellow"/>
        </w:rPr>
        <w:t>Objetivo: la población desempeña su ciclo de vida laboral en condiciones dignas</w:t>
      </w:r>
    </w:p>
    <w:p w:rsidR="008C2F32" w:rsidRDefault="00C61FCB">
      <w:pPr>
        <w:rPr>
          <w:b/>
          <w:i/>
        </w:rPr>
      </w:pPr>
      <w:r>
        <w:rPr>
          <w:b/>
          <w:i/>
        </w:rPr>
        <w:t xml:space="preserve">Indicador: tasa de formalidad laboral 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i/>
        </w:rPr>
      </w:pPr>
      <w:r>
        <w:rPr>
          <w:i/>
        </w:rPr>
        <w:t>2020: 53%</w:t>
      </w:r>
      <w:r w:rsidR="00E3390E">
        <w:rPr>
          <w:i/>
        </w:rPr>
        <w:t xml:space="preserve"> (2.226 millones)</w:t>
      </w:r>
    </w:p>
    <w:p w:rsidR="008C2F32" w:rsidRDefault="00C61FCB">
      <w:pPr>
        <w:rPr>
          <w:i/>
        </w:rPr>
      </w:pPr>
      <w:r>
        <w:rPr>
          <w:i/>
        </w:rPr>
        <w:t xml:space="preserve">2024: 54% </w:t>
      </w:r>
    </w:p>
    <w:p w:rsidR="008C2F32" w:rsidRDefault="00C61FCB">
      <w:pPr>
        <w:rPr>
          <w:i/>
        </w:rPr>
      </w:pPr>
      <w:r>
        <w:rPr>
          <w:i/>
        </w:rPr>
        <w:t>2030: 60%</w:t>
      </w:r>
    </w:p>
    <w:p w:rsidR="008C2F32" w:rsidRDefault="00C61FCB">
      <w:pPr>
        <w:rPr>
          <w:i/>
        </w:rPr>
      </w:pPr>
      <w:r>
        <w:rPr>
          <w:i/>
        </w:rPr>
        <w:t>2040: 75%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 xml:space="preserve">Objetivo: la población recibe una remuneración digna por sus actividades laborales </w:t>
      </w:r>
    </w:p>
    <w:p w:rsidR="008C2F32" w:rsidRDefault="00C61FCB">
      <w:pPr>
        <w:rPr>
          <w:b/>
          <w:i/>
        </w:rPr>
      </w:pPr>
      <w:r>
        <w:rPr>
          <w:b/>
          <w:i/>
        </w:rPr>
        <w:t xml:space="preserve">Indicador: proporción de los trabajadores que reciben un ingreso laboral superior a la canasta alimentaria </w:t>
      </w:r>
    </w:p>
    <w:p w:rsidR="008C2F32" w:rsidRDefault="00C61FCB">
      <w:pPr>
        <w:rPr>
          <w:i/>
        </w:rPr>
      </w:pPr>
      <w:r>
        <w:rPr>
          <w:i/>
        </w:rPr>
        <w:t>2020: 72%</w:t>
      </w:r>
      <w:r w:rsidR="00E3390E">
        <w:rPr>
          <w:i/>
        </w:rPr>
        <w:t xml:space="preserve"> (3.024 millones)</w:t>
      </w:r>
    </w:p>
    <w:p w:rsidR="008C2F32" w:rsidRDefault="00C61FCB">
      <w:pPr>
        <w:rPr>
          <w:i/>
        </w:rPr>
      </w:pPr>
      <w:r>
        <w:rPr>
          <w:i/>
        </w:rPr>
        <w:t>2024: 76%</w:t>
      </w:r>
    </w:p>
    <w:p w:rsidR="008C2F32" w:rsidRDefault="00C61FCB">
      <w:pPr>
        <w:rPr>
          <w:i/>
        </w:rPr>
      </w:pPr>
      <w:r>
        <w:rPr>
          <w:i/>
        </w:rPr>
        <w:t xml:space="preserve">2030: 80% </w:t>
      </w:r>
    </w:p>
    <w:p w:rsidR="008C2F32" w:rsidRDefault="00C61FCB">
      <w:pPr>
        <w:rPr>
          <w:i/>
        </w:rPr>
      </w:pPr>
      <w:r>
        <w:rPr>
          <w:i/>
        </w:rPr>
        <w:t>2040: 90%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>Objetivo: Un piso de protección social para todas y todos a lo largo del ciclo de la vida</w:t>
      </w:r>
    </w:p>
    <w:p w:rsidR="008C2F32" w:rsidRDefault="00C61FCB">
      <w:pPr>
        <w:rPr>
          <w:b/>
          <w:i/>
        </w:rPr>
      </w:pPr>
      <w:r>
        <w:rPr>
          <w:b/>
          <w:i/>
        </w:rPr>
        <w:t xml:space="preserve">Indicador: Porcentaje de población que ante la necesidad esté cubierta por al menos un programa social </w:t>
      </w:r>
    </w:p>
    <w:p w:rsidR="008C2F32" w:rsidRDefault="00C61FCB">
      <w:pPr>
        <w:rPr>
          <w:i/>
        </w:rPr>
      </w:pPr>
      <w:r>
        <w:rPr>
          <w:i/>
        </w:rPr>
        <w:t>Referencia: pilares de la protección social (recomendación 202)</w:t>
      </w:r>
    </w:p>
    <w:p w:rsidR="008C2F32" w:rsidRDefault="00C61FCB">
      <w:pPr>
        <w:numPr>
          <w:ilvl w:val="0"/>
          <w:numId w:val="1"/>
        </w:numPr>
        <w:shd w:val="clear" w:color="auto" w:fill="FFFFFF"/>
        <w:spacing w:before="220"/>
        <w:ind w:left="1140"/>
        <w:rPr>
          <w:i/>
        </w:rPr>
      </w:pPr>
      <w:r>
        <w:rPr>
          <w:i/>
          <w:color w:val="230050"/>
          <w:sz w:val="23"/>
          <w:szCs w:val="23"/>
        </w:rPr>
        <w:t>acceso a la atención de salud esencial, incluida la atención de la maternidad;</w:t>
      </w:r>
    </w:p>
    <w:p w:rsidR="008C2F32" w:rsidRDefault="00C61FCB">
      <w:pPr>
        <w:numPr>
          <w:ilvl w:val="0"/>
          <w:numId w:val="1"/>
        </w:numPr>
        <w:shd w:val="clear" w:color="auto" w:fill="FFFFFF"/>
        <w:ind w:left="1140"/>
        <w:rPr>
          <w:i/>
        </w:rPr>
      </w:pPr>
      <w:r>
        <w:rPr>
          <w:i/>
          <w:color w:val="230050"/>
          <w:sz w:val="23"/>
          <w:szCs w:val="23"/>
        </w:rPr>
        <w:t>seguridad básica del ingreso para los niños, que asegure el acceso a la alimentación, la educación, los cuidados y cualesquiera otros bienes y servicios necesarios;</w:t>
      </w:r>
    </w:p>
    <w:p w:rsidR="008C2F32" w:rsidRDefault="00C61FCB">
      <w:pPr>
        <w:numPr>
          <w:ilvl w:val="0"/>
          <w:numId w:val="1"/>
        </w:numPr>
        <w:shd w:val="clear" w:color="auto" w:fill="FFFFFF"/>
        <w:ind w:left="1140"/>
        <w:rPr>
          <w:i/>
        </w:rPr>
      </w:pPr>
      <w:r>
        <w:rPr>
          <w:i/>
          <w:color w:val="230050"/>
          <w:sz w:val="23"/>
          <w:szCs w:val="23"/>
        </w:rPr>
        <w:t>seguridad básica del ingreso para las personas en edad activa que no puedan obtener ingresos suficientes, en particular en caso de enfermedad, desempleo, maternidad e invalidez; y</w:t>
      </w:r>
    </w:p>
    <w:p w:rsidR="008C2F32" w:rsidRDefault="00C61FCB">
      <w:pPr>
        <w:numPr>
          <w:ilvl w:val="0"/>
          <w:numId w:val="1"/>
        </w:numPr>
        <w:shd w:val="clear" w:color="auto" w:fill="FFFFFF"/>
        <w:spacing w:after="220"/>
        <w:ind w:left="1140"/>
        <w:rPr>
          <w:i/>
        </w:rPr>
      </w:pPr>
      <w:r>
        <w:rPr>
          <w:i/>
          <w:color w:val="230050"/>
          <w:sz w:val="23"/>
          <w:szCs w:val="23"/>
        </w:rPr>
        <w:t>seguridad básica del ingreso para las personas de la tercera edad.</w:t>
      </w:r>
    </w:p>
    <w:p w:rsidR="008C2F32" w:rsidRDefault="00C61FCB">
      <w:pPr>
        <w:rPr>
          <w:i/>
        </w:rPr>
      </w:pPr>
      <w:r>
        <w:rPr>
          <w:i/>
        </w:rPr>
        <w:lastRenderedPageBreak/>
        <w:t>2020: 69.9%</w:t>
      </w:r>
      <w:r w:rsidR="00E3390E">
        <w:rPr>
          <w:i/>
        </w:rPr>
        <w:t xml:space="preserve"> (6.291 millones)</w:t>
      </w:r>
    </w:p>
    <w:p w:rsidR="008C2F32" w:rsidRDefault="00C61FCB">
      <w:pPr>
        <w:rPr>
          <w:i/>
        </w:rPr>
      </w:pPr>
      <w:r>
        <w:rPr>
          <w:i/>
        </w:rPr>
        <w:t xml:space="preserve">2024: 78% </w:t>
      </w:r>
    </w:p>
    <w:p w:rsidR="008C2F32" w:rsidRDefault="00C61FCB">
      <w:pPr>
        <w:rPr>
          <w:i/>
        </w:rPr>
      </w:pPr>
      <w:r>
        <w:rPr>
          <w:i/>
        </w:rPr>
        <w:t>2030: 85%</w:t>
      </w:r>
    </w:p>
    <w:p w:rsidR="008C2F32" w:rsidRDefault="00C61FCB">
      <w:pPr>
        <w:rPr>
          <w:i/>
        </w:rPr>
      </w:pPr>
      <w:r>
        <w:rPr>
          <w:i/>
        </w:rPr>
        <w:t>2040: 100%</w:t>
      </w:r>
    </w:p>
    <w:p w:rsidR="008C2F32" w:rsidRDefault="008C2F32">
      <w:pPr>
        <w:rPr>
          <w:b/>
          <w:i/>
        </w:rPr>
      </w:pPr>
    </w:p>
    <w:p w:rsidR="008C2F32" w:rsidRDefault="008C2F32">
      <w:pPr>
        <w:rPr>
          <w:b/>
          <w:i/>
          <w:highlight w:val="white"/>
        </w:rPr>
      </w:pPr>
    </w:p>
    <w:p w:rsidR="008C2F32" w:rsidRDefault="008C2F32">
      <w:pPr>
        <w:rPr>
          <w:b/>
          <w:i/>
          <w:highlight w:val="white"/>
        </w:rPr>
      </w:pPr>
    </w:p>
    <w:p w:rsidR="008C2F32" w:rsidRDefault="00C61FCB">
      <w:pPr>
        <w:rPr>
          <w:b/>
          <w:i/>
          <w:highlight w:val="white"/>
        </w:rPr>
      </w:pPr>
      <w:r>
        <w:rPr>
          <w:b/>
          <w:i/>
          <w:highlight w:val="white"/>
        </w:rPr>
        <w:t>JÓVENES</w:t>
      </w:r>
    </w:p>
    <w:p w:rsidR="008C2F32" w:rsidRPr="004E2D48" w:rsidRDefault="00C61FCB">
      <w:pPr>
        <w:rPr>
          <w:b/>
          <w:highlight w:val="yellow"/>
        </w:rPr>
      </w:pPr>
      <w:r>
        <w:rPr>
          <w:b/>
          <w:highlight w:val="yellow"/>
        </w:rPr>
        <w:t>Objetivo: los jóvenes se insertan exitosamente en el mercado laboral y tienen perspectivas p</w:t>
      </w:r>
      <w:r>
        <w:rPr>
          <w:b/>
          <w:i/>
          <w:highlight w:val="yellow"/>
        </w:rPr>
        <w:t>ositivas.</w:t>
      </w:r>
      <w:r>
        <w:rPr>
          <w:b/>
          <w:highlight w:val="yellow"/>
        </w:rPr>
        <w:t xml:space="preserve"> </w:t>
      </w:r>
    </w:p>
    <w:p w:rsidR="008C2F32" w:rsidRDefault="008C2F32">
      <w:pPr>
        <w:rPr>
          <w:b/>
          <w:strike/>
        </w:rPr>
      </w:pPr>
    </w:p>
    <w:p w:rsidR="008C2F32" w:rsidRDefault="00C61FCB">
      <w:pPr>
        <w:rPr>
          <w:b/>
        </w:rPr>
      </w:pPr>
      <w:r>
        <w:rPr>
          <w:b/>
        </w:rPr>
        <w:t>Indicador - por definirse: Índice compuesto de pertinencia de la educación y calidad del empleo</w:t>
      </w:r>
    </w:p>
    <w:p w:rsidR="008C2F32" w:rsidRDefault="00C61FCB">
      <w:r>
        <w:t>2020: pendiente construcción</w:t>
      </w:r>
    </w:p>
    <w:p w:rsidR="008C2F32" w:rsidRDefault="00C61FCB">
      <w:r>
        <w:t>2024: ¿?</w:t>
      </w:r>
    </w:p>
    <w:p w:rsidR="008C2F32" w:rsidRDefault="00C61FCB">
      <w:r>
        <w:t>2030: ¿?</w:t>
      </w:r>
    </w:p>
    <w:p w:rsidR="008C2F32" w:rsidRDefault="00C61FCB">
      <w:r>
        <w:t>2040: ¿?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>MUJERES</w:t>
      </w:r>
    </w:p>
    <w:p w:rsidR="008C2F32" w:rsidRDefault="00C61FCB">
      <w:pPr>
        <w:rPr>
          <w:b/>
          <w:i/>
          <w:highlight w:val="yellow"/>
        </w:rPr>
      </w:pPr>
      <w:r>
        <w:rPr>
          <w:b/>
          <w:i/>
          <w:highlight w:val="yellow"/>
        </w:rPr>
        <w:t xml:space="preserve">Objetivo: hay igualdad sustantiva en el mercado laboral </w:t>
      </w:r>
    </w:p>
    <w:p w:rsidR="008C2F32" w:rsidRDefault="00C61FCB">
      <w:pPr>
        <w:rPr>
          <w:b/>
          <w:i/>
        </w:rPr>
      </w:pPr>
      <w:r>
        <w:rPr>
          <w:b/>
          <w:i/>
        </w:rPr>
        <w:t>Indicador: proporción de mujeres en ocupaciones de dirección y/o intensivas en conocimiento</w:t>
      </w:r>
    </w:p>
    <w:p w:rsidR="008C2F32" w:rsidRDefault="00C61FCB">
      <w:pPr>
        <w:rPr>
          <w:b/>
          <w:i/>
        </w:rPr>
      </w:pPr>
      <w:r>
        <w:rPr>
          <w:b/>
          <w:i/>
        </w:rPr>
        <w:t>((profesionistas, directivos, etc etc))</w:t>
      </w:r>
    </w:p>
    <w:p w:rsidR="008C2F32" w:rsidRDefault="008C2F32">
      <w:pPr>
        <w:rPr>
          <w:b/>
          <w:i/>
        </w:rPr>
      </w:pPr>
    </w:p>
    <w:p w:rsidR="00E3390E" w:rsidRDefault="00C61FCB">
      <w:pPr>
        <w:rPr>
          <w:i/>
        </w:rPr>
      </w:pPr>
      <w:r>
        <w:rPr>
          <w:i/>
        </w:rPr>
        <w:t xml:space="preserve">2020: Del total de personas ocupadas en esta posición (134,059 personas en la CDXM) el 45 por ciento son mujeres.   </w:t>
      </w:r>
    </w:p>
    <w:p w:rsidR="008C2F32" w:rsidRDefault="00C61FCB">
      <w:pPr>
        <w:rPr>
          <w:i/>
        </w:rPr>
      </w:pPr>
      <w:r>
        <w:rPr>
          <w:i/>
        </w:rPr>
        <w:t>2024: 46%</w:t>
      </w:r>
    </w:p>
    <w:p w:rsidR="008C2F32" w:rsidRDefault="00C61FCB">
      <w:pPr>
        <w:rPr>
          <w:i/>
        </w:rPr>
      </w:pPr>
      <w:r>
        <w:rPr>
          <w:i/>
        </w:rPr>
        <w:t>2030: 50 %</w:t>
      </w:r>
    </w:p>
    <w:p w:rsidR="008C2F32" w:rsidRDefault="00C61FCB">
      <w:pPr>
        <w:rPr>
          <w:i/>
          <w:highlight w:val="white"/>
        </w:rPr>
      </w:pPr>
      <w:r>
        <w:rPr>
          <w:i/>
          <w:highlight w:val="white"/>
        </w:rPr>
        <w:t>2040: 50 %</w:t>
      </w:r>
    </w:p>
    <w:p w:rsidR="008C2F32" w:rsidRDefault="008C2F32">
      <w:pPr>
        <w:rPr>
          <w:b/>
          <w:i/>
          <w:highlight w:val="white"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>Indicador: tasa participación laboral (TPL) de las mujeres: diferencia en puntos porcentuales de la tasa (neta) de participación de los hombres</w:t>
      </w:r>
    </w:p>
    <w:p w:rsidR="008C2F32" w:rsidRDefault="00C61FCB">
      <w:pPr>
        <w:rPr>
          <w:i/>
        </w:rPr>
      </w:pPr>
      <w:r>
        <w:rPr>
          <w:i/>
        </w:rPr>
        <w:t>2020: 23 puntos porcentuales de diferencia en la TPL de hombres y mujeres</w:t>
      </w:r>
      <w:r w:rsidR="00E3390E">
        <w:rPr>
          <w:i/>
        </w:rPr>
        <w:t xml:space="preserve"> (50 vs 73 por ciento)</w:t>
      </w:r>
    </w:p>
    <w:p w:rsidR="008C2F32" w:rsidRDefault="00C61FCB">
      <w:pPr>
        <w:rPr>
          <w:i/>
        </w:rPr>
      </w:pPr>
      <w:r>
        <w:rPr>
          <w:i/>
        </w:rPr>
        <w:t>2024: 20 puntos porcentuales</w:t>
      </w:r>
      <w:r>
        <w:t xml:space="preserve"> </w:t>
      </w:r>
      <w:r>
        <w:rPr>
          <w:i/>
        </w:rPr>
        <w:t>de diferencia en la TPL de hombres y mujeres</w:t>
      </w:r>
    </w:p>
    <w:p w:rsidR="008C2F32" w:rsidRDefault="00C61FCB">
      <w:pPr>
        <w:rPr>
          <w:i/>
        </w:rPr>
      </w:pPr>
      <w:r>
        <w:rPr>
          <w:i/>
        </w:rPr>
        <w:t>2030: 10 puntos porcentuales de diferencia en la TPL de hombres y mujeres</w:t>
      </w:r>
    </w:p>
    <w:p w:rsidR="008C2F32" w:rsidRDefault="00C61FCB">
      <w:pPr>
        <w:rPr>
          <w:i/>
        </w:rPr>
      </w:pPr>
      <w:r>
        <w:rPr>
          <w:i/>
        </w:rPr>
        <w:lastRenderedPageBreak/>
        <w:t>2040: 0 puntos porcentuales de diferencia en la TPL de hombres y mujeres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b/>
          <w:i/>
        </w:rPr>
      </w:pPr>
      <w:bookmarkStart w:id="1" w:name="_gjdgxs" w:colFirst="0" w:colLast="0"/>
      <w:bookmarkEnd w:id="1"/>
      <w:r>
        <w:rPr>
          <w:b/>
          <w:i/>
        </w:rPr>
        <w:t>Indicador: brecha salarial por ocupación/sector ponderada por población ocupada</w:t>
      </w:r>
    </w:p>
    <w:p w:rsidR="008C2F32" w:rsidRDefault="00C61FCB">
      <w:pPr>
        <w:rPr>
          <w:i/>
        </w:rPr>
      </w:pPr>
      <w:r>
        <w:rPr>
          <w:i/>
        </w:rPr>
        <w:t>2020: 74% del ingreso promedio de los hombres</w:t>
      </w:r>
    </w:p>
    <w:p w:rsidR="008C2F32" w:rsidRDefault="00C61FCB">
      <w:pPr>
        <w:rPr>
          <w:i/>
        </w:rPr>
      </w:pPr>
      <w:r>
        <w:rPr>
          <w:i/>
        </w:rPr>
        <w:t>2024: 79% del ingreso promedio de los hombres</w:t>
      </w:r>
    </w:p>
    <w:p w:rsidR="008C2F32" w:rsidRDefault="00C61FCB">
      <w:pPr>
        <w:rPr>
          <w:i/>
        </w:rPr>
      </w:pPr>
      <w:r>
        <w:rPr>
          <w:i/>
        </w:rPr>
        <w:t>2030: 84% del ingreso promedio de los hombres</w:t>
      </w:r>
    </w:p>
    <w:p w:rsidR="008C2F32" w:rsidRDefault="00C61FCB">
      <w:pPr>
        <w:rPr>
          <w:i/>
        </w:rPr>
      </w:pPr>
      <w:r>
        <w:rPr>
          <w:i/>
        </w:rPr>
        <w:t>2040: 100% del ingreso promedio de los hombres</w:t>
      </w:r>
    </w:p>
    <w:p w:rsidR="008C2F32" w:rsidRDefault="008C2F32">
      <w:pPr>
        <w:rPr>
          <w:b/>
          <w:i/>
        </w:rPr>
      </w:pPr>
    </w:p>
    <w:p w:rsidR="008C2F32" w:rsidRDefault="00C61FCB">
      <w:pPr>
        <w:rPr>
          <w:b/>
          <w:i/>
        </w:rPr>
      </w:pPr>
      <w:r>
        <w:rPr>
          <w:b/>
          <w:i/>
        </w:rPr>
        <w:t>SUSTENTABILIDAD</w:t>
      </w:r>
    </w:p>
    <w:p w:rsidR="008C2F32" w:rsidRDefault="00C61FCB">
      <w:pPr>
        <w:rPr>
          <w:b/>
          <w:i/>
        </w:rPr>
      </w:pPr>
      <w:r>
        <w:rPr>
          <w:b/>
          <w:i/>
        </w:rPr>
        <w:t xml:space="preserve">Objetivo: Las actividades económicas son sostenibles con el medio ambiente. </w:t>
      </w:r>
    </w:p>
    <w:p w:rsidR="008C2F32" w:rsidRDefault="00C61FCB">
      <w:pPr>
        <w:rPr>
          <w:b/>
          <w:i/>
        </w:rPr>
      </w:pPr>
      <w:r>
        <w:rPr>
          <w:b/>
          <w:i/>
        </w:rPr>
        <w:t xml:space="preserve"> Indicador: Participación del empleo verde sobre total de ocupados: 30% de empleos verdes</w:t>
      </w:r>
    </w:p>
    <w:p w:rsidR="008C2F32" w:rsidRDefault="00E3390E">
      <w:pPr>
        <w:rPr>
          <w:i/>
        </w:rPr>
      </w:pPr>
      <w:r>
        <w:rPr>
          <w:i/>
        </w:rPr>
        <w:t>2020: 1.7</w:t>
      </w:r>
      <w:r w:rsidR="00C61FCB">
        <w:rPr>
          <w:i/>
        </w:rPr>
        <w:t>%</w:t>
      </w:r>
      <w:r>
        <w:rPr>
          <w:i/>
        </w:rPr>
        <w:t xml:space="preserve"> (72 mil personas)</w:t>
      </w:r>
    </w:p>
    <w:p w:rsidR="008C2F32" w:rsidRDefault="00C61FCB">
      <w:pPr>
        <w:rPr>
          <w:i/>
        </w:rPr>
      </w:pPr>
      <w:r>
        <w:rPr>
          <w:i/>
        </w:rPr>
        <w:t>2024: 7%</w:t>
      </w:r>
    </w:p>
    <w:p w:rsidR="008C2F32" w:rsidRDefault="00C61FCB">
      <w:pPr>
        <w:rPr>
          <w:i/>
        </w:rPr>
      </w:pPr>
      <w:r>
        <w:rPr>
          <w:i/>
        </w:rPr>
        <w:t>2030: 15%</w:t>
      </w:r>
    </w:p>
    <w:p w:rsidR="008C2F32" w:rsidRPr="004E2D48" w:rsidRDefault="00C61FCB">
      <w:r>
        <w:rPr>
          <w:i/>
        </w:rPr>
        <w:t>2040: 30%</w:t>
      </w:r>
    </w:p>
    <w:p w:rsidR="008C2F32" w:rsidRPr="004E2D48" w:rsidRDefault="008C2F32"/>
    <w:p w:rsidR="008C2F32" w:rsidRPr="004E2D48" w:rsidRDefault="008C2F32">
      <w:pPr>
        <w:rPr>
          <w:highlight w:val="green"/>
        </w:rPr>
      </w:pPr>
    </w:p>
    <w:p w:rsidR="008C2F32" w:rsidRPr="004E2D48" w:rsidRDefault="008C2F32"/>
    <w:p w:rsidR="008C2F32" w:rsidRDefault="008C2F32">
      <w:pPr>
        <w:rPr>
          <w:b/>
        </w:rPr>
      </w:pPr>
    </w:p>
    <w:p w:rsidR="008C2F32" w:rsidRDefault="008C2F32">
      <w:pPr>
        <w:rPr>
          <w:b/>
        </w:rPr>
      </w:pPr>
    </w:p>
    <w:p w:rsidR="008C2F32" w:rsidRDefault="008C2F32">
      <w:pPr>
        <w:jc w:val="center"/>
        <w:rPr>
          <w:b/>
        </w:rPr>
      </w:pPr>
    </w:p>
    <w:p w:rsidR="004E2D48" w:rsidRDefault="004E2D48">
      <w:pPr>
        <w:rPr>
          <w:b/>
          <w:sz w:val="40"/>
          <w:szCs w:val="40"/>
        </w:rPr>
      </w:pPr>
      <w:r>
        <w:rPr>
          <w:b/>
        </w:rPr>
        <w:br w:type="page"/>
      </w:r>
    </w:p>
    <w:p w:rsidR="008C2F32" w:rsidRDefault="00C61FCB">
      <w:pPr>
        <w:pStyle w:val="Ttulo1"/>
        <w:jc w:val="center"/>
        <w:rPr>
          <w:b/>
        </w:rPr>
      </w:pPr>
      <w:r>
        <w:rPr>
          <w:b/>
        </w:rPr>
        <w:lastRenderedPageBreak/>
        <w:t>VERSIÓN PREVIA</w:t>
      </w:r>
    </w:p>
    <w:p w:rsidR="008C2F32" w:rsidRDefault="00C61FCB">
      <w:pPr>
        <w:pStyle w:val="Ttulo1"/>
      </w:pPr>
      <w:r>
        <w:t>Visión: La CDMX es líder en la generación de trabajo decente en el país</w:t>
      </w:r>
    </w:p>
    <w:p w:rsidR="008C2F32" w:rsidRDefault="008C2F32">
      <w:pPr>
        <w:jc w:val="center"/>
        <w:rPr>
          <w:b/>
        </w:rPr>
      </w:pPr>
    </w:p>
    <w:p w:rsidR="008C2F32" w:rsidRDefault="00C61FCB">
      <w:pPr>
        <w:rPr>
          <w:b/>
          <w:i/>
          <w:color w:val="0000FF"/>
          <w:highlight w:val="white"/>
        </w:rPr>
      </w:pPr>
      <w:r>
        <w:rPr>
          <w:b/>
          <w:i/>
          <w:color w:val="0000FF"/>
          <w:highlight w:val="white"/>
        </w:rPr>
        <w:t>Eje 1. Garantizar el acceso al empleo</w:t>
      </w:r>
    </w:p>
    <w:p w:rsidR="008C2F32" w:rsidRDefault="00C61FCB">
      <w:pPr>
        <w:rPr>
          <w:b/>
          <w:i/>
          <w:color w:val="0000FF"/>
          <w:highlight w:val="white"/>
        </w:rPr>
      </w:pPr>
      <w:r>
        <w:rPr>
          <w:b/>
          <w:i/>
          <w:color w:val="0000FF"/>
          <w:highlight w:val="white"/>
        </w:rPr>
        <w:t>Meta general: equidad en las oportunidades de acceso al empleo para mujeres, hombres, jóvenes y  personas en condiciones de vulnerabilidad; incremento de la empleabilidad y fomento al empleo verde, social y solidario.</w:t>
      </w:r>
    </w:p>
    <w:p w:rsidR="008C2F32" w:rsidRDefault="008C2F32">
      <w:pPr>
        <w:rPr>
          <w:b/>
          <w:i/>
          <w:color w:val="0000FF"/>
          <w:highlight w:val="white"/>
        </w:rPr>
      </w:pPr>
    </w:p>
    <w:p w:rsidR="008C2F32" w:rsidRDefault="00C61FCB">
      <w:pPr>
        <w:rPr>
          <w:b/>
          <w:i/>
          <w:color w:val="0000FF"/>
          <w:highlight w:val="white"/>
        </w:rPr>
      </w:pPr>
      <w:r>
        <w:rPr>
          <w:b/>
          <w:i/>
          <w:color w:val="0000FF"/>
          <w:highlight w:val="white"/>
        </w:rPr>
        <w:t>Contexto: art 10° y 11° Constitución Política CDMX</w:t>
      </w:r>
    </w:p>
    <w:p w:rsidR="008C2F32" w:rsidRDefault="008C2F32">
      <w:pPr>
        <w:rPr>
          <w:color w:val="FF0000"/>
        </w:rPr>
      </w:pPr>
    </w:p>
    <w:tbl>
      <w:tblPr>
        <w:tblStyle w:val="a"/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268"/>
        <w:gridCol w:w="2268"/>
        <w:gridCol w:w="2410"/>
        <w:gridCol w:w="1984"/>
        <w:gridCol w:w="1701"/>
        <w:gridCol w:w="1559"/>
      </w:tblGrid>
      <w:tr w:rsidR="008C2F32">
        <w:trPr>
          <w:trHeight w:val="495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Meta específica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Línea base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Meta al 2024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Meta al 2030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Meta al 2040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Interacción</w:t>
            </w:r>
          </w:p>
        </w:tc>
      </w:tr>
      <w:tr w:rsidR="008C2F32">
        <w:trPr>
          <w:trHeight w:val="417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b/>
                <w:highlight w:val="white"/>
              </w:rPr>
            </w:pPr>
            <w:r>
              <w:rPr>
                <w:highlight w:val="white"/>
              </w:rPr>
              <w:t>Garantizar el derecho al trabajo de los habitantes de la Ciudad de México con una tasa de desempleo no superior a 3.5%.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 xml:space="preserve">Tasa de desempleo general </w:t>
            </w:r>
          </w:p>
          <w:p w:rsidR="008C2F32" w:rsidRDefault="008C2F32"/>
          <w:p w:rsidR="008C2F32" w:rsidRDefault="008C2F32"/>
          <w:p w:rsidR="008C2F32" w:rsidRDefault="008C2F32"/>
          <w:p w:rsidR="008C2F32" w:rsidRDefault="008C2F32"/>
          <w:p w:rsidR="008C2F32" w:rsidRDefault="008C2F32"/>
          <w:p w:rsidR="008C2F32" w:rsidRDefault="00C61FCB">
            <w:r>
              <w:t>Alternativamente:</w:t>
            </w:r>
          </w:p>
          <w:p w:rsidR="008C2F32" w:rsidRDefault="00C61FCB">
            <w:r>
              <w:t>-Tasa de subocupación</w:t>
            </w:r>
          </w:p>
          <w:p w:rsidR="008C2F32" w:rsidRDefault="00C61FCB">
            <w:r>
              <w:t>-Tasa de desempleo encubierto (inc. inactivos disponibles)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 xml:space="preserve">Año de línea base 2020 </w:t>
            </w:r>
          </w:p>
          <w:p w:rsidR="008C2F32" w:rsidRDefault="00C61FCB">
            <w:r>
              <w:t>Primer trimestre de 2020</w:t>
            </w:r>
          </w:p>
          <w:p w:rsidR="008C2F32" w:rsidRDefault="00C61FCB">
            <w:r>
              <w:t>211,339 personas desocupadas</w:t>
            </w:r>
          </w:p>
          <w:p w:rsidR="008C2F32" w:rsidRDefault="008C2F32"/>
          <w:p w:rsidR="008C2F32" w:rsidRDefault="00C61FCB">
            <w:r>
              <w:t>Alternativamente:</w:t>
            </w:r>
          </w:p>
          <w:p w:rsidR="008C2F32" w:rsidRDefault="00C61FCB">
            <w:r>
              <w:t>Tasa de desempleo: 4.78%</w:t>
            </w:r>
          </w:p>
          <w:p w:rsidR="008C2F32" w:rsidRDefault="00C61FCB">
            <w:r>
              <w:t xml:space="preserve">tasa de subocupación: 9.3% </w:t>
            </w:r>
          </w:p>
          <w:p w:rsidR="008C2F32" w:rsidRDefault="008C2F32"/>
          <w:p w:rsidR="008C2F32" w:rsidRDefault="00C61FCB">
            <w:r>
              <w:t xml:space="preserve">tasa de desempleo encubierto pendiente </w:t>
            </w:r>
            <w:r>
              <w:lastRenderedPageBreak/>
              <w:t>de estimación y planeación.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Reducción de la tasa de desempleo a 4.5%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Alternativamente:</w:t>
            </w: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subocupación: 8.8%</w:t>
            </w:r>
          </w:p>
          <w:p w:rsidR="008C2F32" w:rsidRDefault="00C61FCB">
            <w:r>
              <w:t>Tasa de desempleo encubierto pendiente de estimación y planeación.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 Reducción de la tasa de desempleo a 3.8%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Alternativamente:</w:t>
            </w:r>
          </w:p>
          <w:p w:rsidR="008C2F32" w:rsidRDefault="00C61FCB">
            <w:pPr>
              <w:widowControl w:val="0"/>
              <w:spacing w:line="240" w:lineRule="auto"/>
            </w:pPr>
            <w:r>
              <w:t>Tasa subocupación: 7.8%</w:t>
            </w:r>
          </w:p>
          <w:p w:rsidR="008C2F32" w:rsidRDefault="008C2F32"/>
          <w:p w:rsidR="008C2F32" w:rsidRDefault="00C61FCB">
            <w:r>
              <w:t xml:space="preserve">tasa de desempleo encubierto </w:t>
            </w:r>
            <w:r>
              <w:lastRenderedPageBreak/>
              <w:t>pendiente de estimación y planeación.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La tasa de desempleo en la CDMX es del 3.5%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Alternativamente:</w:t>
            </w:r>
          </w:p>
          <w:p w:rsidR="008C2F32" w:rsidRDefault="00C61FCB">
            <w:pPr>
              <w:widowControl w:val="0"/>
              <w:spacing w:line="240" w:lineRule="auto"/>
            </w:pPr>
            <w:r>
              <w:t>Tasa subocupación: 7%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/>
          <w:p w:rsidR="008C2F32" w:rsidRDefault="00C61FCB">
            <w:r>
              <w:lastRenderedPageBreak/>
              <w:t>tasa de desempleo encubierto pendiente de estimación y planeación.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SEDECO</w:t>
            </w:r>
          </w:p>
        </w:tc>
      </w:tr>
      <w:tr w:rsidR="008C2F32">
        <w:trPr>
          <w:trHeight w:val="1074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strike/>
              </w:rPr>
            </w:pPr>
            <w:r>
              <w:lastRenderedPageBreak/>
              <w:t>Participación del empleo verde sobre total de ocupados: 30% de empleos verdes</w:t>
            </w:r>
          </w:p>
          <w:p w:rsidR="008C2F32" w:rsidRDefault="00C61FCB">
            <w:r>
              <w:t xml:space="preserve"> sobre stock de personas ocupadas.</w:t>
            </w:r>
          </w:p>
          <w:p w:rsidR="008C2F32" w:rsidRDefault="008C2F32">
            <w:pPr>
              <w:rPr>
                <w:highlight w:val="white"/>
              </w:rPr>
            </w:pPr>
          </w:p>
          <w:p w:rsidR="008C2F32" w:rsidRDefault="008C2F32">
            <w:pPr>
              <w:rPr>
                <w:highlight w:val="white"/>
              </w:rPr>
            </w:pPr>
          </w:p>
          <w:p w:rsidR="008C2F32" w:rsidRDefault="00C61FC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Nota: Los empleos verdes son trabajos decentes de impacto ambiental positivo (definición de OIT). La meta se refiere sobre el total de personas ocupadas, independientemente de cuándo o por quién haya sido generado el empleo.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Porcentaje de empleos verdes sobre el total de empleos ocupados</w:t>
            </w:r>
          </w:p>
          <w:p w:rsidR="008C2F32" w:rsidRDefault="008C2F32"/>
          <w:p w:rsidR="008C2F32" w:rsidRDefault="008C2F32"/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Año de línea base 2018: Por determinarse cifra exacta, pero como una aproximación: 1.7%.</w:t>
            </w:r>
          </w:p>
          <w:p w:rsidR="008C2F32" w:rsidRDefault="008C2F32"/>
          <w:p w:rsidR="008C2F32" w:rsidRDefault="00C61FCB">
            <w:r>
              <w:t xml:space="preserve">Nota: no existe una estimación precisa sobre la cantidad de empleos verdes que hay en la CDMX. De manera preliminar, y hasta desarrollar la metodología, se toma la proporción del empleo a partir de un estudio de SEMARNAT de 2018 en el cual se reporta que hay 949,682 empleos verdes en el país. El 49% en sector de transporte masivo, eléctrico y ferrocarril y agricultura orgánica y ha estado creciendo entre 2008 y 2019 a una tasa de </w:t>
            </w:r>
            <w:r>
              <w:lastRenderedPageBreak/>
              <w:t>crecimiento media anual de 5.7%.</w:t>
            </w:r>
          </w:p>
          <w:p w:rsidR="008C2F32" w:rsidRDefault="008C2F32"/>
          <w:p w:rsidR="008C2F32" w:rsidRDefault="00C61FCB">
            <w:r>
              <w:t>El 7.6% de los ocupados del país están en la CDMX, suponiendo que fuera así en el empleo verde, nuestra línea base sería 72,176.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5% de empleos verdes sobre el total de empleos ocupados.</w:t>
            </w:r>
          </w:p>
          <w:p w:rsidR="008C2F32" w:rsidRDefault="008C2F32">
            <w:pPr>
              <w:rPr>
                <w:highlight w:val="white"/>
              </w:rPr>
            </w:pPr>
          </w:p>
          <w:p w:rsidR="008C2F32" w:rsidRDefault="008C2F32">
            <w:pPr>
              <w:rPr>
                <w:highlight w:val="white"/>
              </w:rPr>
            </w:pPr>
          </w:p>
          <w:p w:rsidR="008C2F32" w:rsidRDefault="008C2F32">
            <w:pPr>
              <w:rPr>
                <w:highlight w:val="white"/>
              </w:rPr>
            </w:pPr>
          </w:p>
          <w:p w:rsidR="008C2F32" w:rsidRDefault="00C61FC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Nota: aproximadamente 200 mil personas, sujeto a modelación con consultores. 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color w:val="FF0000"/>
              </w:rPr>
            </w:pPr>
            <w:r>
              <w:rPr>
                <w:highlight w:val="white"/>
              </w:rPr>
              <w:t>15% de empleos verdes (trabajos decentes y sustentables) sobre el total de empleos ocupados.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color w:val="FF0000"/>
              </w:rPr>
            </w:pPr>
            <w:r>
              <w:rPr>
                <w:highlight w:val="white"/>
              </w:rPr>
              <w:t>30% de empleos verdes (trabajos decentes y sustentables) sobre el total de empleos ocupados.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  <w:p w:rsidR="008C2F32" w:rsidRDefault="008C2F32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SEDEMA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SEDECO (Ciudad Solar)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SECTEI (Tecnologías)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</w:tr>
      <w:tr w:rsidR="008C2F3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lastRenderedPageBreak/>
              <w:t>Aumentar la tasa de participación laboral femenina</w:t>
            </w:r>
          </w:p>
          <w:p w:rsidR="008C2F32" w:rsidRDefault="008C2F32"/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 xml:space="preserve">Tasa Neta de Participación Laboral Femenina en la Ciudad de México=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50.18%</w:t>
            </w:r>
          </w:p>
          <w:p w:rsidR="008C2F32" w:rsidRDefault="00C61FCB">
            <w:r>
              <w:t xml:space="preserve">1,943,231 mujeres en la PEA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Tasa Neta de Participación Laboral Femenina en la Ciudad de México= 52%</w:t>
            </w:r>
          </w:p>
          <w:p w:rsidR="008C2F32" w:rsidRDefault="008C2F32"/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Tasa Neta de Participación Laboral Femenina en la Ciudad de México= 54%</w:t>
            </w:r>
          </w:p>
          <w:p w:rsidR="008C2F32" w:rsidRDefault="008C2F32"/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Tasa Neta de Participación Laboral Femenina en la Ciudad de México= 58%</w:t>
            </w:r>
          </w:p>
          <w:p w:rsidR="008C2F32" w:rsidRDefault="008C2F32"/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SIBISO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Secretaría de Mujeres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>Salud</w:t>
            </w:r>
          </w:p>
        </w:tc>
      </w:tr>
      <w:tr w:rsidR="008C2F3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u w:val="single"/>
              </w:rPr>
            </w:pPr>
            <w:r>
              <w:t xml:space="preserve">Consolidar el sistema de cuidados (niños, niñas, enfermos y adultos mayores) </w:t>
            </w:r>
          </w:p>
          <w:p w:rsidR="008C2F32" w:rsidRDefault="00C61FCB">
            <w:r>
              <w:t>Nota: pendiente definición con SIBISO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Pendiente definir, en coordinación con SIBISO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Pendiente definir, en coordinación con SIBISO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Pendiente definir, en coordinación con SIBISO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Pendiente definir, en coordinación con SIBISO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Pendiente definir, en coordinación con SIBISO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SIBISO</w:t>
            </w: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Secretaría de mujeres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>Secretaría de Salud</w:t>
            </w:r>
          </w:p>
        </w:tc>
      </w:tr>
      <w:tr w:rsidR="008C2F32">
        <w:trPr>
          <w:trHeight w:val="1710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highlight w:val="white"/>
              </w:rPr>
            </w:pPr>
            <w:r>
              <w:lastRenderedPageBreak/>
              <w:t xml:space="preserve">Consolidar la economía social y solidaria como fuente generadora  de trabajo incluyente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Número de cooperativas activas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Línea base:</w:t>
            </w: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1500 empresas sociales y solidarias activas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2000 empresas sociales y solidarias activas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3000 empresas sociales y solidarias activas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color w:val="FF0000"/>
              </w:rPr>
            </w:pPr>
            <w:r>
              <w:t>5000 empresas sociales y solidarias activas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FONDESO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INAES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CULTURA</w:t>
            </w:r>
          </w:p>
        </w:tc>
      </w:tr>
      <w:tr w:rsidR="008C2F32"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highlight w:val="white"/>
              </w:rPr>
            </w:pPr>
            <w:r>
              <w:rPr>
                <w:highlight w:val="white"/>
              </w:rPr>
              <w:t>Reducir a la mitad la tasa de desempleo de los jóvenes de la Ciudad de México (4.4%)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de desempleo en jóvenes (hasta 29 años)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Línea base: Tasa de desocupación del 1er trimestre de 2020 de los jóvenes de 15 a 29 años: 8.8%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Nota: este indicador interactúa con la primera meta de este eje y debe ser incluido en la modelación con los consultores.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Tasa de desocupación de los jóvenes de 15 a 29 años de 6.2%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Nota: este indicador interactúa con la primera meta de este eje y debe ser incluido en la modelación con los consultores.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Tasa de desocupación de los jóvenes de 15 a 29 años de 5.4%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Nota: este indicador interactúa con la primera meta de este eje y debe ser incluido en la modelación con los consultores.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de desocupación de los jóvenes de 15 a 29 años de 4.4%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Nota: este indicador interactúa con la primera meta de este eje y debe ser incluido en la modelación con los consultores.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SEDECO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INJUVE </w:t>
            </w:r>
          </w:p>
        </w:tc>
      </w:tr>
    </w:tbl>
    <w:p w:rsidR="008C2F32" w:rsidRDefault="00C61FCB">
      <w:r>
        <w:t xml:space="preserve">   </w:t>
      </w:r>
    </w:p>
    <w:p w:rsidR="008C2F32" w:rsidRDefault="00C61FCB">
      <w:pPr>
        <w:rPr>
          <w:b/>
          <w:color w:val="0000FF"/>
          <w:highlight w:val="white"/>
        </w:rPr>
      </w:pPr>
      <w:r>
        <w:br w:type="page"/>
      </w:r>
    </w:p>
    <w:p w:rsidR="008C2F32" w:rsidRDefault="00C61FCB">
      <w:pPr>
        <w:rPr>
          <w:b/>
          <w:color w:val="0000FF"/>
          <w:highlight w:val="white"/>
        </w:rPr>
      </w:pPr>
      <w:r>
        <w:rPr>
          <w:b/>
          <w:color w:val="0000FF"/>
          <w:highlight w:val="white"/>
        </w:rPr>
        <w:lastRenderedPageBreak/>
        <w:t xml:space="preserve">Eje 2. </w:t>
      </w:r>
      <w:r>
        <w:rPr>
          <w:color w:val="0000FF"/>
          <w:highlight w:val="white"/>
        </w:rPr>
        <w:t xml:space="preserve"> </w:t>
      </w:r>
      <w:r>
        <w:rPr>
          <w:b/>
          <w:color w:val="0000FF"/>
          <w:highlight w:val="white"/>
        </w:rPr>
        <w:t xml:space="preserve">Fomentar la generación de trabajo digno o decente </w:t>
      </w:r>
    </w:p>
    <w:p w:rsidR="008C2F32" w:rsidRDefault="00C61FCB">
      <w:pPr>
        <w:ind w:left="720"/>
        <w:rPr>
          <w:b/>
          <w:color w:val="0000FF"/>
          <w:highlight w:val="white"/>
        </w:rPr>
      </w:pPr>
      <w:r>
        <w:rPr>
          <w:i/>
          <w:color w:val="0000FF"/>
          <w:highlight w:val="white"/>
        </w:rPr>
        <w:t>Meta general: protección social a trabajadoras/es, trabajo en condiciones de seguridad y salud, estabilidad laboral, salario y jornadas laborales dignas.</w:t>
      </w:r>
    </w:p>
    <w:p w:rsidR="008C2F32" w:rsidRDefault="008C2F32"/>
    <w:tbl>
      <w:tblPr>
        <w:tblStyle w:val="a0"/>
        <w:tblW w:w="142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1915"/>
        <w:gridCol w:w="2158"/>
        <w:gridCol w:w="2055"/>
        <w:gridCol w:w="2220"/>
        <w:gridCol w:w="1770"/>
        <w:gridCol w:w="1785"/>
      </w:tblGrid>
      <w:tr w:rsidR="008C2F32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específica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Línea base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2024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2030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2040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Interacciones</w:t>
            </w:r>
          </w:p>
        </w:tc>
      </w:tr>
      <w:tr w:rsidR="008C2F32">
        <w:trPr>
          <w:trHeight w:val="1455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Reducir la informalidad laboral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Tasa de informalidad</w:t>
            </w:r>
          </w:p>
        </w:tc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Tasa de informalidad: 47%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1,984,447 personas trabajadoras informales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de informalidad: 46%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de informalidad: 44%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Tasa de informalidad: 42%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IMSS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STPS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SEDECO</w:t>
            </w:r>
          </w:p>
        </w:tc>
      </w:tr>
      <w:tr w:rsidR="008C2F32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rPr>
                <w:b/>
              </w:rPr>
            </w:pPr>
            <w:r>
              <w:t>Aumentar la cobertura del programa seguro de desempleo</w:t>
            </w:r>
            <w:r>
              <w:rPr>
                <w:b/>
              </w:rPr>
              <w:t xml:space="preserve">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Cobertura del Programa Seguro de Desempleo en la Ciudad de México</w:t>
            </w:r>
          </w:p>
        </w:tc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24%</w:t>
            </w:r>
          </w:p>
          <w:p w:rsidR="008C2F32" w:rsidRDefault="00C61FCB">
            <w:r>
              <w:t>48,801mil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 xml:space="preserve">30% del total de desempleados en la CDMX 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 xml:space="preserve">35% del total de desempleados en la CDMX 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 xml:space="preserve">40% del total de desempleados en la CDMX 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SAyF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IMSS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SIBISO</w:t>
            </w:r>
          </w:p>
        </w:tc>
      </w:tr>
      <w:tr w:rsidR="008C2F32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lastRenderedPageBreak/>
              <w:t xml:space="preserve">Reducir la proporción de población trabajadora de la Ciudad de México con ingreso laboral inferior a la canasta alimentaria 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Porcentaje de población con ingreso laboral inferior al de la canasta básica alimentaria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</w:tc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Línea base 2020. Coneval primer trimestre de 2020 28.4%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rPr>
                <w:color w:val="000000"/>
              </w:rPr>
              <w:t>Que representa a 1,194,875 personas ocupadas.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Porcentaje de población con ingreso laboral inferior al de la canasta básica alimentaria= 24%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Porcentaje de población con ingreso laboral inferior al de la canasta básica alimentaria=20%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Porcentaje de población con ingreso laboral inferior al de la canasta básica alimentaria=15%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r>
              <w:t>Nota: sujeto a modelación con consultores, incluyendo, inter alia, la proyección demográfica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SEDECO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CONASAMI</w:t>
            </w:r>
          </w:p>
        </w:tc>
      </w:tr>
      <w:tr w:rsidR="008C2F32">
        <w:trPr>
          <w:trHeight w:val="4815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lastRenderedPageBreak/>
              <w:t xml:space="preserve">Eliminar la brecha en el ingreso entre hombres y mujeres </w:t>
            </w:r>
          </w:p>
        </w:tc>
        <w:tc>
          <w:tcPr>
            <w:tcW w:w="1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Brecha de ingreso entre hombres y mujeres</w:t>
            </w:r>
          </w:p>
          <w:p w:rsidR="008C2F32" w:rsidRDefault="008C2F32"/>
          <w:p w:rsidR="008C2F32" w:rsidRDefault="008C2F32"/>
        </w:tc>
        <w:tc>
          <w:tcPr>
            <w:tcW w:w="2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 xml:space="preserve">Año base: </w:t>
            </w:r>
          </w:p>
          <w:p w:rsidR="008C2F32" w:rsidRDefault="00C61FCB">
            <w:r>
              <w:t>ENOE 1T-2020</w:t>
            </w:r>
          </w:p>
          <w:p w:rsidR="008C2F32" w:rsidRDefault="008C2F32"/>
          <w:p w:rsidR="008C2F32" w:rsidRDefault="00C61FCB">
            <w:r>
              <w:t>Brecha de ingreso= (% de Población Ocupada femenina con menos de 3 s.m./ Porcentaje de Población Ocupada masculina con menos de 3 s.m.) = (70%/67%) = 1.047</w:t>
            </w:r>
          </w:p>
          <w:p w:rsidR="008C2F32" w:rsidRDefault="008C2F32"/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>Nota: La brecha de ingreso por género puede ser calculada a partir de diferentes consideraciones que seguramente estarán relacionadas a ejercicios similares de SEmujeres.</w:t>
            </w:r>
          </w:p>
          <w:p w:rsidR="008C2F32" w:rsidRDefault="008C2F32"/>
          <w:p w:rsidR="008C2F32" w:rsidRDefault="008C2F32"/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reducción de la brecha de ingreso a 1.037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punto porcentual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 xml:space="preserve">Nota: La brecha de ingreso por género puede ser calculada a partir de diferentes consideraciones que seguramente estarán relacionadas a ejercicios similares de SEmujeres, además de que está sujeto a modelación con consultores, </w:t>
            </w:r>
            <w:r>
              <w:lastRenderedPageBreak/>
              <w:t>incluyendo, inter alia, la proyección demográfica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lastRenderedPageBreak/>
              <w:t>reducción de la brecha de ingreso a 1.017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 xml:space="preserve">Nota: La brecha de ingreso por género puede ser calculada a partir de diferentes consideraciones que seguramente estarán relacionadas a ejercicios similares de SEmujeres, además de que está sujeto a modelación con consultores, incluyendo, inter </w:t>
            </w:r>
            <w:r>
              <w:lastRenderedPageBreak/>
              <w:t>alia, la proyección demográfica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lastRenderedPageBreak/>
              <w:t>Reducción de la brecha de ingreso a 1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r>
              <w:t xml:space="preserve">Nota: La brecha de ingreso por género puede ser calculada a partir de diferentes consideraciones que seguramente estarán relacionadas a ejercicios similares de SEmujeres, además de que </w:t>
            </w:r>
            <w:r>
              <w:lastRenderedPageBreak/>
              <w:t>está sujeto a modelación con consultores, incluyendo, inter alia, la proyección demográfica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SECRETARÍA. DE MUJERES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COPRED</w:t>
            </w:r>
          </w:p>
        </w:tc>
      </w:tr>
    </w:tbl>
    <w:p w:rsidR="008C2F32" w:rsidRDefault="008C2F32">
      <w:pPr>
        <w:rPr>
          <w:b/>
        </w:rPr>
      </w:pPr>
    </w:p>
    <w:p w:rsidR="008C2F32" w:rsidRDefault="00C61FCB">
      <w:pPr>
        <w:rPr>
          <w:b/>
          <w:i/>
          <w:color w:val="0000FF"/>
          <w:highlight w:val="white"/>
        </w:rPr>
      </w:pPr>
      <w:r>
        <w:rPr>
          <w:b/>
          <w:i/>
          <w:color w:val="0000FF"/>
          <w:highlight w:val="white"/>
        </w:rPr>
        <w:t xml:space="preserve">Eje 3. Vigilar y garantizar el respeto de los derechos laborales. </w:t>
      </w:r>
    </w:p>
    <w:p w:rsidR="008C2F32" w:rsidRDefault="00C61FCB">
      <w:pPr>
        <w:ind w:left="720"/>
        <w:rPr>
          <w:b/>
          <w:i/>
          <w:color w:val="0000FF"/>
          <w:highlight w:val="white"/>
        </w:rPr>
      </w:pPr>
      <w:r>
        <w:rPr>
          <w:i/>
          <w:color w:val="0000FF"/>
          <w:highlight w:val="white"/>
        </w:rPr>
        <w:t>Meta general: fortalecer las instituciones garantes de derechos laborales, inspección laboral y procuración de justicia laboral.</w:t>
      </w:r>
    </w:p>
    <w:p w:rsidR="008C2F32" w:rsidRDefault="008C2F32"/>
    <w:tbl>
      <w:tblPr>
        <w:tblStyle w:val="a1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175"/>
        <w:gridCol w:w="1935"/>
        <w:gridCol w:w="2205"/>
        <w:gridCol w:w="1620"/>
        <w:gridCol w:w="1425"/>
        <w:gridCol w:w="1920"/>
      </w:tblGrid>
      <w:tr w:rsidR="008C2F3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específica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Línea base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2024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2030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Meta al 2040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Interacciones</w:t>
            </w:r>
          </w:p>
        </w:tc>
      </w:tr>
      <w:tr w:rsidR="008C2F3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 xml:space="preserve">Preservar las condiciones de seguridad y salud en los empleos de la ciudad mediante la realización de al menos 1,500 </w:t>
            </w:r>
            <w:r>
              <w:lastRenderedPageBreak/>
              <w:t>inspecciones laborales al año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Número de inspecciones ordinarias laborales 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 2020, se han hecho 285 inspecciones, y se </w:t>
            </w:r>
            <w:r>
              <w:lastRenderedPageBreak/>
              <w:t>planteó realizar 600 en el año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600 inspecciones ordinarias en 2020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Nota: Pendiente el porcentaje de empresas según </w:t>
            </w:r>
            <w:r>
              <w:lastRenderedPageBreak/>
              <w:t>tamaño.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800 inspecciones laborales ordinarias en sectores económicos vulnerables, de las cuales al menos el 70% serán a </w:t>
            </w:r>
            <w:r>
              <w:lastRenderedPageBreak/>
              <w:t>empresas medianas y grandes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1000 inspecciones laborales ordinarias en sectores económicos vulnerables, </w:t>
            </w:r>
            <w:r>
              <w:lastRenderedPageBreak/>
              <w:t>de las cuales al menos el 70% serán a empresas medianas y grandes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1500 inspecciones laborales ordinarias en sectores económicos vulnerables, </w:t>
            </w:r>
            <w:r>
              <w:lastRenderedPageBreak/>
              <w:t>de las cuales al menos el 70% serán a empresas medianas y grandes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IMSS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STPS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INVEA</w:t>
            </w:r>
          </w:p>
        </w:tc>
      </w:tr>
      <w:tr w:rsidR="008C2F3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r>
              <w:t>Modernizar y garantizar el acceso a la asesoría en materia laboral y representación legal gratuita mediante el aumento de cobertura territorial y digital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Número de oficinas descentralizadas de la Procuraduría de la defensa del trabajo (PDT)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Número de atenciones y conciliaciones realizadas por vías digitales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spacing w:line="240" w:lineRule="auto"/>
            </w:pPr>
            <w:r>
              <w:t>Líneas base:  oficinas de atención únicas y centralizadas y una Procuraduría Móvil</w:t>
            </w:r>
          </w:p>
          <w:p w:rsidR="008C2F32" w:rsidRDefault="008C2F32">
            <w:pPr>
              <w:widowControl w:val="0"/>
              <w:spacing w:line="240" w:lineRule="auto"/>
            </w:pPr>
          </w:p>
          <w:p w:rsidR="008C2F32" w:rsidRDefault="00C61FCB">
            <w:pPr>
              <w:widowControl w:val="0"/>
              <w:spacing w:line="240" w:lineRule="auto"/>
            </w:pPr>
            <w:r>
              <w:t>A 2019 no se había avanzado en la digitalización de conciliaciones y asesorías. En 2020, y por las condiciones de la pandemia, se han realizado 28mil asesorías digitales.</w:t>
            </w:r>
          </w:p>
          <w:p w:rsidR="008C2F32" w:rsidRDefault="00C61FCB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módulos de atención de la Procuraduría en 4 alcaldías.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20% de las atenciones y conciliaciones totales fueron vía digital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 módulos de atención de la Procuraduría en 8 alcaldías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30% de las atenciones y conciliaciones totales fueron vía digital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 módulos de atención de la Procuraduría en 16 alcaldías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50% de las atenciones y conciliaciones totales fueron vía digital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Secretaría de Administración y Finanzas (procuraduría en alcaldías)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C6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ADIP (plataforma)</w:t>
            </w: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C2F32" w:rsidRDefault="008C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C2F32" w:rsidRDefault="008C2F32"/>
    <w:p w:rsidR="008C2F32" w:rsidRDefault="008C2F32"/>
    <w:p w:rsidR="008C2F32" w:rsidRDefault="008C2F32"/>
    <w:p w:rsidR="008C2F32" w:rsidRDefault="008C2F32"/>
    <w:sectPr w:rsidR="008C2F32">
      <w:footerReference w:type="default" r:id="rId7"/>
      <w:pgSz w:w="16838" w:h="11906"/>
      <w:pgMar w:top="1440" w:right="223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0A4" w:rsidRDefault="00E650A4">
      <w:pPr>
        <w:spacing w:line="240" w:lineRule="auto"/>
      </w:pPr>
      <w:r>
        <w:separator/>
      </w:r>
    </w:p>
  </w:endnote>
  <w:endnote w:type="continuationSeparator" w:id="0">
    <w:p w:rsidR="00E650A4" w:rsidRDefault="00E65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32" w:rsidRDefault="00C61FCB">
    <w:pPr>
      <w:jc w:val="right"/>
    </w:pPr>
    <w:r>
      <w:fldChar w:fldCharType="begin"/>
    </w:r>
    <w:r>
      <w:instrText>PAGE</w:instrText>
    </w:r>
    <w:r>
      <w:fldChar w:fldCharType="separate"/>
    </w:r>
    <w:r w:rsidR="00E3390E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0A4" w:rsidRDefault="00E650A4">
      <w:pPr>
        <w:spacing w:line="240" w:lineRule="auto"/>
      </w:pPr>
      <w:r>
        <w:separator/>
      </w:r>
    </w:p>
  </w:footnote>
  <w:footnote w:type="continuationSeparator" w:id="0">
    <w:p w:rsidR="00E650A4" w:rsidRDefault="00E650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C7D"/>
    <w:multiLevelType w:val="multilevel"/>
    <w:tmpl w:val="5B9252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3005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32"/>
    <w:rsid w:val="004E2D48"/>
    <w:rsid w:val="008C2F32"/>
    <w:rsid w:val="00AD0628"/>
    <w:rsid w:val="00C61FCB"/>
    <w:rsid w:val="00E3390E"/>
    <w:rsid w:val="00E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2D33-574F-4B7B-85FB-E00B420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2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2175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2020-08-18T23:53:00Z</dcterms:created>
  <dcterms:modified xsi:type="dcterms:W3CDTF">2020-08-18T23:53:00Z</dcterms:modified>
</cp:coreProperties>
</file>